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57AC" w14:textId="77777777" w:rsidR="00D62550" w:rsidRDefault="00D62550" w:rsidP="008E43FC">
      <w:pPr>
        <w:pStyle w:val="Ttulo1"/>
        <w:spacing w:after="0"/>
        <w:rPr>
          <w:rFonts w:cs="Arial"/>
          <w:szCs w:val="22"/>
        </w:rPr>
      </w:pPr>
    </w:p>
    <w:p w14:paraId="074C9ABF" w14:textId="0D3E1063" w:rsidR="00AF676B" w:rsidRPr="00665331" w:rsidRDefault="00AF676B" w:rsidP="00235D32">
      <w:pPr>
        <w:pStyle w:val="Ttulo1"/>
        <w:spacing w:after="0"/>
        <w:rPr>
          <w:rFonts w:cs="Arial"/>
          <w:szCs w:val="22"/>
        </w:rPr>
      </w:pPr>
      <w:r w:rsidRPr="00642988">
        <w:rPr>
          <w:rFonts w:cs="Arial"/>
          <w:szCs w:val="22"/>
        </w:rPr>
        <w:t xml:space="preserve">AYUNTAMIENTO DE </w:t>
      </w:r>
      <w:r w:rsidR="003A0217">
        <w:rPr>
          <w:rFonts w:cs="Arial"/>
          <w:szCs w:val="22"/>
        </w:rPr>
        <w:t>TZITZIO</w:t>
      </w:r>
      <w:r w:rsidRPr="00642988">
        <w:rPr>
          <w:rFonts w:cs="Arial"/>
          <w:szCs w:val="22"/>
        </w:rPr>
        <w:t>, MICHOACÁN</w:t>
      </w:r>
    </w:p>
    <w:p w14:paraId="20D9435E" w14:textId="77777777" w:rsidR="00AF676B" w:rsidRPr="00665331" w:rsidRDefault="00AF676B" w:rsidP="00235D32">
      <w:pPr>
        <w:rPr>
          <w:rFonts w:cs="Arial"/>
          <w:szCs w:val="22"/>
          <w:lang w:val="es-MX"/>
        </w:rPr>
      </w:pPr>
    </w:p>
    <w:p w14:paraId="49FA268B" w14:textId="77777777" w:rsidR="00AF676B" w:rsidRPr="00DF5C71" w:rsidRDefault="00AF676B" w:rsidP="00235D32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DF5C71">
        <w:rPr>
          <w:b/>
          <w:bCs/>
          <w:szCs w:val="20"/>
          <w:lang w:val="es-MX"/>
        </w:rPr>
        <w:t>AUDITORÍA DE OBRA</w:t>
      </w:r>
    </w:p>
    <w:p w14:paraId="1CA58195" w14:textId="77777777" w:rsidR="00AF676B" w:rsidRPr="00665331" w:rsidRDefault="00AF676B" w:rsidP="00235D32">
      <w:pPr>
        <w:rPr>
          <w:rFonts w:cs="Arial"/>
          <w:szCs w:val="22"/>
          <w:lang w:val="es-MX"/>
        </w:rPr>
      </w:pPr>
    </w:p>
    <w:p w14:paraId="1468F7DD" w14:textId="35A93484" w:rsidR="00AF676B" w:rsidRPr="007C3236" w:rsidRDefault="00AF676B" w:rsidP="00235D32">
      <w:pPr>
        <w:rPr>
          <w:rFonts w:eastAsiaTheme="minorHAnsi"/>
          <w:color w:val="000000"/>
          <w:lang w:eastAsia="en-US"/>
        </w:rPr>
      </w:pPr>
      <w:r w:rsidRPr="00B4318C">
        <w:rPr>
          <w:lang w:val="es-MX"/>
        </w:rPr>
        <w:t xml:space="preserve">Con fundamento en el artículo 65 de la Ley de Fiscalización Superior y Rendición de Cuentas del Estado de Michoacán de Ocampo, se emite el Informe Individual </w:t>
      </w:r>
      <w:r w:rsidRPr="00683E4C">
        <w:rPr>
          <w:lang w:val="es-MX"/>
        </w:rPr>
        <w:t xml:space="preserve">del Ayuntamiento de </w:t>
      </w:r>
      <w:r w:rsidR="003A0217">
        <w:rPr>
          <w:lang w:val="es-MX"/>
        </w:rPr>
        <w:t>Tzitzio</w:t>
      </w:r>
      <w:r w:rsidRPr="00683E4C">
        <w:rPr>
          <w:lang w:val="es-MX"/>
        </w:rPr>
        <w:t>, en adelante la Entidad Fiscalizada, mismo que contiene los</w:t>
      </w:r>
      <w:r w:rsidRPr="00B4318C">
        <w:rPr>
          <w:lang w:val="es-MX"/>
        </w:rPr>
        <w:t xml:space="preserve"> resultados y observaciones preliminares derivados de la Revisión a la Cuenta Pública del ejercicio fiscal </w:t>
      </w:r>
      <w:r w:rsidR="0042349F">
        <w:rPr>
          <w:lang w:val="es-MX"/>
        </w:rPr>
        <w:t>202</w:t>
      </w:r>
      <w:r w:rsidR="00060DB0">
        <w:rPr>
          <w:lang w:val="es-MX"/>
        </w:rPr>
        <w:t>1</w:t>
      </w:r>
      <w:r>
        <w:rPr>
          <w:lang w:val="es-MX"/>
        </w:rPr>
        <w:t>.</w:t>
      </w:r>
    </w:p>
    <w:p w14:paraId="19F99EBF" w14:textId="77777777" w:rsidR="00AF676B" w:rsidRDefault="00AF676B" w:rsidP="00235D32">
      <w:pPr>
        <w:rPr>
          <w:rFonts w:cs="Arial"/>
          <w:szCs w:val="22"/>
        </w:rPr>
      </w:pPr>
    </w:p>
    <w:p w14:paraId="470D8515" w14:textId="77777777" w:rsidR="008E43FC" w:rsidRPr="001F32B4" w:rsidRDefault="008E43FC" w:rsidP="00235D32">
      <w:pPr>
        <w:keepNext/>
        <w:spacing w:after="60"/>
        <w:jc w:val="left"/>
        <w:outlineLvl w:val="0"/>
        <w:rPr>
          <w:b/>
          <w:szCs w:val="20"/>
          <w:lang w:val="es-MX"/>
        </w:rPr>
      </w:pPr>
      <w:r w:rsidRPr="001F32B4">
        <w:rPr>
          <w:b/>
          <w:bCs/>
          <w:szCs w:val="20"/>
          <w:lang w:val="es-MX"/>
        </w:rPr>
        <w:t>CRITERIOS</w:t>
      </w:r>
      <w:r w:rsidRPr="001F32B4">
        <w:rPr>
          <w:b/>
          <w:szCs w:val="20"/>
          <w:lang w:val="es-MX"/>
        </w:rPr>
        <w:t xml:space="preserve"> DE SELECCIÓN</w:t>
      </w:r>
    </w:p>
    <w:p w14:paraId="2E304EBD" w14:textId="77777777" w:rsidR="00AF676B" w:rsidRPr="009463A9" w:rsidRDefault="00AF676B" w:rsidP="00235D32">
      <w:pPr>
        <w:rPr>
          <w:lang w:val="es-MX"/>
        </w:rPr>
      </w:pPr>
    </w:p>
    <w:p w14:paraId="0E498413" w14:textId="371F6928" w:rsidR="00AF676B" w:rsidRPr="00B4318C" w:rsidRDefault="00AF676B" w:rsidP="00235D32">
      <w:pPr>
        <w:rPr>
          <w:lang w:val="es-MX"/>
        </w:rPr>
      </w:pPr>
      <w:r w:rsidRPr="00642988">
        <w:rPr>
          <w:lang w:val="es-MX"/>
        </w:rPr>
        <w:t xml:space="preserve">Con la finalidad de dar cumplimiento a lo </w:t>
      </w:r>
      <w:r w:rsidRPr="003A0217">
        <w:rPr>
          <w:lang w:val="es-MX"/>
        </w:rPr>
        <w:t xml:space="preserve">dispuesto en el ARTÍCULO PRIMERO del Acuerdo Legislativo número 53, de fecha </w:t>
      </w:r>
      <w:r w:rsidR="00EA40F4" w:rsidRPr="003A0217">
        <w:rPr>
          <w:lang w:val="es-MX"/>
        </w:rPr>
        <w:t>29</w:t>
      </w:r>
      <w:r w:rsidRPr="003A0217">
        <w:rPr>
          <w:lang w:val="es-MX"/>
        </w:rPr>
        <w:t xml:space="preserve"> de diciembre de 202</w:t>
      </w:r>
      <w:r w:rsidR="00EA40F4" w:rsidRPr="003A0217">
        <w:rPr>
          <w:lang w:val="es-MX"/>
        </w:rPr>
        <w:t>1</w:t>
      </w:r>
      <w:r w:rsidRPr="003A0217">
        <w:rPr>
          <w:lang w:val="es-MX"/>
        </w:rPr>
        <w:t xml:space="preserve">, mediante el que se </w:t>
      </w:r>
      <w:r w:rsidR="00EA3B03" w:rsidRPr="003A0217">
        <w:rPr>
          <w:lang w:val="es-MX"/>
        </w:rPr>
        <w:t xml:space="preserve">autorizó </w:t>
      </w:r>
      <w:r w:rsidRPr="003A0217">
        <w:rPr>
          <w:lang w:val="es-MX"/>
        </w:rPr>
        <w:t xml:space="preserve">el Plan Anual de Fiscalización </w:t>
      </w:r>
      <w:r w:rsidR="00F37069" w:rsidRPr="003A0217">
        <w:rPr>
          <w:lang w:val="es-MX"/>
        </w:rPr>
        <w:t xml:space="preserve">de la Cuenta Pública de las Haciendas </w:t>
      </w:r>
      <w:r w:rsidR="0042349F" w:rsidRPr="003A0217">
        <w:rPr>
          <w:lang w:val="es-MX"/>
        </w:rPr>
        <w:t>Municipales correspondientes al Ejercicio 202</w:t>
      </w:r>
      <w:r w:rsidR="00EA40F4" w:rsidRPr="003A0217">
        <w:rPr>
          <w:lang w:val="es-MX"/>
        </w:rPr>
        <w:t>1</w:t>
      </w:r>
      <w:r w:rsidR="0042349F" w:rsidRPr="003A0217">
        <w:rPr>
          <w:lang w:val="es-MX"/>
        </w:rPr>
        <w:t xml:space="preserve"> </w:t>
      </w:r>
      <w:r w:rsidRPr="003A0217">
        <w:rPr>
          <w:lang w:val="es-MX"/>
        </w:rPr>
        <w:t>por la Auditoría Superior</w:t>
      </w:r>
      <w:r w:rsidRPr="00642988">
        <w:rPr>
          <w:lang w:val="es-MX"/>
        </w:rPr>
        <w:t xml:space="preserve"> de Michoacán</w:t>
      </w:r>
      <w:r w:rsidR="00F37069" w:rsidRPr="00642988">
        <w:rPr>
          <w:lang w:val="es-MX"/>
        </w:rPr>
        <w:t>.</w:t>
      </w:r>
    </w:p>
    <w:p w14:paraId="355C9775" w14:textId="1AE14C1C" w:rsidR="00AF676B" w:rsidRDefault="0042349F" w:rsidP="00235D32">
      <w:pPr>
        <w:rPr>
          <w:lang w:val="es-MX"/>
        </w:rPr>
      </w:pPr>
      <w:r>
        <w:rPr>
          <w:lang w:val="es-MX"/>
        </w:rPr>
        <w:t xml:space="preserve">   </w:t>
      </w:r>
    </w:p>
    <w:p w14:paraId="3C2B3314" w14:textId="0816E3A0" w:rsidR="00AF676B" w:rsidRDefault="00AF676B" w:rsidP="00235D32">
      <w:pPr>
        <w:autoSpaceDE w:val="0"/>
        <w:autoSpaceDN w:val="0"/>
        <w:adjustRightInd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Derivado de lo anterior, se </w:t>
      </w:r>
      <w:r w:rsidRPr="008363F8">
        <w:rPr>
          <w:rFonts w:cs="Arial"/>
          <w:bCs/>
          <w:color w:val="000000"/>
        </w:rPr>
        <w:t>realiz</w:t>
      </w:r>
      <w:r>
        <w:rPr>
          <w:rFonts w:cs="Arial"/>
          <w:bCs/>
          <w:color w:val="000000"/>
        </w:rPr>
        <w:t xml:space="preserve">ó </w:t>
      </w:r>
      <w:r w:rsidRPr="008363F8">
        <w:rPr>
          <w:rFonts w:cs="Arial"/>
          <w:bCs/>
          <w:color w:val="000000"/>
        </w:rPr>
        <w:t xml:space="preserve">un análisis </w:t>
      </w:r>
      <w:r>
        <w:rPr>
          <w:rFonts w:cs="Arial"/>
          <w:bCs/>
          <w:color w:val="000000"/>
        </w:rPr>
        <w:t xml:space="preserve">para la obtención de resultados que dieron constancia del comportamiento </w:t>
      </w:r>
      <w:r w:rsidRPr="008363F8">
        <w:rPr>
          <w:rFonts w:cs="Arial"/>
          <w:bCs/>
          <w:color w:val="000000"/>
        </w:rPr>
        <w:t xml:space="preserve">de </w:t>
      </w:r>
      <w:r>
        <w:rPr>
          <w:rFonts w:cs="Arial"/>
          <w:bCs/>
          <w:color w:val="000000"/>
        </w:rPr>
        <w:t>l</w:t>
      </w:r>
      <w:r w:rsidRPr="008363F8">
        <w:rPr>
          <w:rFonts w:cs="Arial"/>
          <w:bCs/>
          <w:color w:val="000000"/>
        </w:rPr>
        <w:t xml:space="preserve">a </w:t>
      </w:r>
      <w:r>
        <w:rPr>
          <w:rFonts w:cs="Arial"/>
          <w:bCs/>
          <w:color w:val="000000"/>
        </w:rPr>
        <w:t>E</w:t>
      </w:r>
      <w:r w:rsidRPr="008363F8">
        <w:rPr>
          <w:rFonts w:cs="Arial"/>
          <w:bCs/>
          <w:color w:val="000000"/>
        </w:rPr>
        <w:t xml:space="preserve">ntidad </w:t>
      </w:r>
      <w:r>
        <w:rPr>
          <w:rFonts w:cs="Arial"/>
          <w:bCs/>
          <w:color w:val="000000"/>
        </w:rPr>
        <w:t>F</w:t>
      </w:r>
      <w:r w:rsidRPr="008363F8">
        <w:rPr>
          <w:rFonts w:cs="Arial"/>
          <w:bCs/>
          <w:color w:val="000000"/>
        </w:rPr>
        <w:t>iscaliza</w:t>
      </w:r>
      <w:r>
        <w:rPr>
          <w:rFonts w:cs="Arial"/>
          <w:bCs/>
          <w:color w:val="000000"/>
        </w:rPr>
        <w:t>da,</w:t>
      </w:r>
      <w:r w:rsidR="008E43FC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 xml:space="preserve">en el ámbito de competencia de este Órgano de Fiscalización, y </w:t>
      </w:r>
      <w:r w:rsidRPr="008363F8">
        <w:rPr>
          <w:rFonts w:cs="Arial"/>
          <w:bCs/>
          <w:color w:val="000000"/>
        </w:rPr>
        <w:t xml:space="preserve">que </w:t>
      </w:r>
      <w:r>
        <w:rPr>
          <w:rFonts w:cs="Arial"/>
          <w:bCs/>
          <w:color w:val="000000"/>
        </w:rPr>
        <w:t>dieron acceso al reconocimiento d</w:t>
      </w:r>
      <w:r w:rsidRPr="008363F8">
        <w:rPr>
          <w:rFonts w:cs="Arial"/>
          <w:bCs/>
          <w:color w:val="000000"/>
        </w:rPr>
        <w:t>el marco de referencia dentro del cual se plane</w:t>
      </w:r>
      <w:r>
        <w:rPr>
          <w:rFonts w:cs="Arial"/>
          <w:bCs/>
          <w:color w:val="000000"/>
        </w:rPr>
        <w:t>ó l</w:t>
      </w:r>
      <w:r w:rsidRPr="008363F8">
        <w:rPr>
          <w:rFonts w:cs="Arial"/>
          <w:bCs/>
          <w:color w:val="000000"/>
        </w:rPr>
        <w:t>a auditoría</w:t>
      </w:r>
      <w:r>
        <w:rPr>
          <w:rFonts w:cs="Arial"/>
          <w:bCs/>
          <w:color w:val="000000"/>
        </w:rPr>
        <w:t xml:space="preserve"> correspondiente</w:t>
      </w:r>
      <w:r w:rsidRPr="008363F8">
        <w:rPr>
          <w:rFonts w:cs="Arial"/>
          <w:bCs/>
          <w:color w:val="000000"/>
        </w:rPr>
        <w:t xml:space="preserve">, así como </w:t>
      </w:r>
      <w:r>
        <w:rPr>
          <w:rFonts w:cs="Arial"/>
          <w:bCs/>
          <w:color w:val="000000"/>
        </w:rPr>
        <w:t xml:space="preserve">de la </w:t>
      </w:r>
      <w:r w:rsidRPr="008363F8">
        <w:rPr>
          <w:rFonts w:cs="Arial"/>
          <w:bCs/>
          <w:color w:val="000000"/>
        </w:rPr>
        <w:t>determina</w:t>
      </w:r>
      <w:r>
        <w:rPr>
          <w:rFonts w:cs="Arial"/>
          <w:bCs/>
          <w:color w:val="000000"/>
        </w:rPr>
        <w:t xml:space="preserve">ción de </w:t>
      </w:r>
      <w:r w:rsidRPr="008363F8">
        <w:rPr>
          <w:rFonts w:cs="Arial"/>
          <w:bCs/>
          <w:color w:val="000000"/>
        </w:rPr>
        <w:t>la naturaleza, oportunidad y alcance de los procedimientos de revisión a aplicar</w:t>
      </w:r>
      <w:r>
        <w:rPr>
          <w:rFonts w:cs="Arial"/>
          <w:bCs/>
          <w:color w:val="000000"/>
        </w:rPr>
        <w:t xml:space="preserve">, del </w:t>
      </w:r>
      <w:r w:rsidRPr="008363F8">
        <w:rPr>
          <w:rFonts w:cs="Arial"/>
          <w:bCs/>
          <w:color w:val="000000"/>
        </w:rPr>
        <w:t>estableci</w:t>
      </w:r>
      <w:r>
        <w:rPr>
          <w:rFonts w:cs="Arial"/>
          <w:bCs/>
          <w:color w:val="000000"/>
        </w:rPr>
        <w:t xml:space="preserve">miento de </w:t>
      </w:r>
      <w:r w:rsidRPr="008363F8">
        <w:rPr>
          <w:rFonts w:cs="Arial"/>
          <w:bCs/>
          <w:color w:val="000000"/>
        </w:rPr>
        <w:t xml:space="preserve">criterios que fueron utilizados en la </w:t>
      </w:r>
      <w:r>
        <w:rPr>
          <w:rFonts w:cs="Arial"/>
          <w:bCs/>
          <w:color w:val="000000"/>
        </w:rPr>
        <w:t xml:space="preserve">planeación, </w:t>
      </w:r>
      <w:r w:rsidRPr="008363F8">
        <w:rPr>
          <w:rFonts w:cs="Arial"/>
          <w:bCs/>
          <w:color w:val="000000"/>
        </w:rPr>
        <w:t>programación</w:t>
      </w:r>
      <w:r>
        <w:rPr>
          <w:rFonts w:cs="Arial"/>
          <w:bCs/>
          <w:color w:val="000000"/>
        </w:rPr>
        <w:t xml:space="preserve"> y ejecución</w:t>
      </w:r>
      <w:r w:rsidRPr="008363F8">
        <w:rPr>
          <w:rFonts w:cs="Arial"/>
          <w:bCs/>
          <w:color w:val="000000"/>
        </w:rPr>
        <w:t xml:space="preserve"> de la auditoría realiza</w:t>
      </w:r>
      <w:r>
        <w:rPr>
          <w:rFonts w:cs="Arial"/>
          <w:bCs/>
          <w:color w:val="000000"/>
        </w:rPr>
        <w:t>da;</w:t>
      </w:r>
      <w:r w:rsidRPr="008363F8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lo anterior conforme al Plan Anual de Fiscalización de la Cuenta Pública correspondiente al Ejercicio Fiscal 20</w:t>
      </w:r>
      <w:r w:rsidR="0042349F">
        <w:rPr>
          <w:rFonts w:cs="Arial"/>
          <w:bCs/>
          <w:color w:val="000000"/>
        </w:rPr>
        <w:t>2</w:t>
      </w:r>
      <w:r w:rsidR="00EA40F4">
        <w:rPr>
          <w:rFonts w:cs="Arial"/>
          <w:bCs/>
          <w:color w:val="000000"/>
        </w:rPr>
        <w:t>1</w:t>
      </w:r>
      <w:r>
        <w:rPr>
          <w:rFonts w:cs="Arial"/>
          <w:bCs/>
          <w:color w:val="000000"/>
        </w:rPr>
        <w:t xml:space="preserve">, y </w:t>
      </w:r>
      <w:r w:rsidRPr="008363F8">
        <w:rPr>
          <w:rFonts w:cs="Arial"/>
          <w:bCs/>
          <w:color w:val="000000"/>
        </w:rPr>
        <w:t xml:space="preserve">que </w:t>
      </w:r>
      <w:r>
        <w:rPr>
          <w:rFonts w:cs="Arial"/>
          <w:bCs/>
          <w:color w:val="000000"/>
        </w:rPr>
        <w:t xml:space="preserve">permitieron </w:t>
      </w:r>
      <w:r w:rsidRPr="008363F8">
        <w:rPr>
          <w:rFonts w:cs="Arial"/>
          <w:bCs/>
          <w:color w:val="000000"/>
        </w:rPr>
        <w:t>provee</w:t>
      </w:r>
      <w:r>
        <w:rPr>
          <w:rFonts w:cs="Arial"/>
          <w:bCs/>
          <w:color w:val="000000"/>
        </w:rPr>
        <w:t>r</w:t>
      </w:r>
      <w:r w:rsidRPr="008363F8">
        <w:rPr>
          <w:rFonts w:cs="Arial"/>
          <w:bCs/>
          <w:color w:val="000000"/>
        </w:rPr>
        <w:t xml:space="preserve"> de información interna y externa en relación al</w:t>
      </w:r>
      <w:r>
        <w:rPr>
          <w:rFonts w:cs="Arial"/>
          <w:bCs/>
          <w:color w:val="000000"/>
        </w:rPr>
        <w:t xml:space="preserve"> </w:t>
      </w:r>
      <w:r w:rsidRPr="008363F8">
        <w:rPr>
          <w:rFonts w:cs="Arial"/>
          <w:bCs/>
          <w:color w:val="000000"/>
        </w:rPr>
        <w:t xml:space="preserve">Ente </w:t>
      </w:r>
      <w:r w:rsidRPr="00E5720F">
        <w:rPr>
          <w:rFonts w:cs="Arial"/>
          <w:bCs/>
          <w:color w:val="000000"/>
        </w:rPr>
        <w:t xml:space="preserve">Fiscalizado, y que apoyaron en la ejecución de los procedimientos determinados por modalidad de ejecución de las obras, objeto de la fiscalización. Para el caso de las obras ejecutadas </w:t>
      </w:r>
      <w:r>
        <w:rPr>
          <w:rFonts w:cs="Arial"/>
          <w:bCs/>
          <w:color w:val="000000"/>
        </w:rPr>
        <w:t xml:space="preserve">en lo general se aplicó el procedimiento de revisión de </w:t>
      </w:r>
      <w:r w:rsidRPr="00E5720F">
        <w:rPr>
          <w:rFonts w:cs="Arial"/>
          <w:bCs/>
          <w:color w:val="000000"/>
        </w:rPr>
        <w:t>planeación, programación y presupuestación</w:t>
      </w:r>
      <w:r>
        <w:rPr>
          <w:rFonts w:cs="Arial"/>
          <w:bCs/>
          <w:color w:val="000000"/>
        </w:rPr>
        <w:t>. De manera específica</w:t>
      </w:r>
      <w:r w:rsidRPr="00E5720F">
        <w:rPr>
          <w:rFonts w:cs="Arial"/>
          <w:bCs/>
          <w:color w:val="000000"/>
        </w:rPr>
        <w:t xml:space="preserve">, </w:t>
      </w:r>
      <w:r>
        <w:rPr>
          <w:rFonts w:cs="Arial"/>
          <w:bCs/>
          <w:color w:val="000000"/>
        </w:rPr>
        <w:t xml:space="preserve">para el caso de las obras </w:t>
      </w:r>
      <w:r w:rsidRPr="00E5720F">
        <w:rPr>
          <w:rFonts w:cs="Arial"/>
          <w:bCs/>
          <w:color w:val="000000"/>
        </w:rPr>
        <w:t>por contrato</w:t>
      </w:r>
      <w:r>
        <w:rPr>
          <w:rFonts w:cs="Arial"/>
          <w:bCs/>
          <w:color w:val="000000"/>
        </w:rPr>
        <w:t xml:space="preserve"> se consideraron procedimientos de revisión de</w:t>
      </w:r>
      <w:r w:rsidRPr="00E5720F">
        <w:rPr>
          <w:rFonts w:cs="Arial"/>
          <w:bCs/>
          <w:color w:val="000000"/>
        </w:rPr>
        <w:t>: licitación y adjudicación, contrato y sus garantías, ejecución, pagos, volúmenes (inspección física) y entrega-recepción; y de las obras ejecutadas por administración directa</w:t>
      </w:r>
      <w:r>
        <w:rPr>
          <w:rFonts w:cs="Arial"/>
          <w:bCs/>
          <w:color w:val="000000"/>
        </w:rPr>
        <w:t xml:space="preserve"> se consideraron revisar bajo procedimientos enfocados a</w:t>
      </w:r>
      <w:r w:rsidRPr="00E5720F">
        <w:rPr>
          <w:rFonts w:cs="Arial"/>
          <w:bCs/>
          <w:color w:val="000000"/>
        </w:rPr>
        <w:t>: pagos, volúmenes (inspección física) y recepción de los trabajos.</w:t>
      </w:r>
    </w:p>
    <w:p w14:paraId="60535C5B" w14:textId="77777777" w:rsidR="00AF676B" w:rsidRDefault="00AF676B" w:rsidP="00235D32">
      <w:pPr>
        <w:autoSpaceDE w:val="0"/>
        <w:autoSpaceDN w:val="0"/>
        <w:adjustRightInd w:val="0"/>
        <w:rPr>
          <w:rFonts w:cs="Arial"/>
          <w:bCs/>
          <w:color w:val="000000"/>
        </w:rPr>
      </w:pPr>
    </w:p>
    <w:p w14:paraId="790B03F2" w14:textId="27286B6C" w:rsidR="00AF676B" w:rsidRDefault="00AF676B" w:rsidP="00235D32">
      <w:r>
        <w:rPr>
          <w:rFonts w:cs="Arial"/>
          <w:iCs/>
        </w:rPr>
        <w:lastRenderedPageBreak/>
        <w:t>Para ello, en el caso de las Auditoría de Obra, fue necesario considerar los criterios de selección correspondientes al a</w:t>
      </w:r>
      <w:r w:rsidRPr="00FA2E95">
        <w:t>nálisis cuantitativo y cualitativo</w:t>
      </w:r>
      <w:r>
        <w:t xml:space="preserve">, los </w:t>
      </w:r>
      <w:r>
        <w:rPr>
          <w:rFonts w:cstheme="majorBidi"/>
        </w:rPr>
        <w:t>r</w:t>
      </w:r>
      <w:r w:rsidRPr="000047FE">
        <w:rPr>
          <w:rFonts w:cstheme="majorBidi"/>
        </w:rPr>
        <w:t>esultados de la fiscalización de ejercicios anteriores</w:t>
      </w:r>
      <w:r>
        <w:rPr>
          <w:rFonts w:cstheme="majorBidi"/>
        </w:rPr>
        <w:t xml:space="preserve">, el </w:t>
      </w:r>
      <w:r>
        <w:rPr>
          <w:rFonts w:cs="Arial"/>
          <w:iCs/>
        </w:rPr>
        <w:t>a</w:t>
      </w:r>
      <w:r w:rsidRPr="00FA2E95">
        <w:rPr>
          <w:rFonts w:cs="Arial"/>
          <w:iCs/>
        </w:rPr>
        <w:t xml:space="preserve">nálisis de </w:t>
      </w:r>
      <w:r>
        <w:rPr>
          <w:rFonts w:cs="Arial"/>
          <w:iCs/>
        </w:rPr>
        <w:t>r</w:t>
      </w:r>
      <w:r w:rsidRPr="00FA2E95">
        <w:rPr>
          <w:rFonts w:cs="Arial"/>
          <w:iCs/>
        </w:rPr>
        <w:t>iesgos</w:t>
      </w:r>
      <w:r>
        <w:rPr>
          <w:rFonts w:cs="Arial"/>
          <w:iCs/>
        </w:rPr>
        <w:t>, la c</w:t>
      </w:r>
      <w:r w:rsidRPr="00FA2E95">
        <w:rPr>
          <w:rFonts w:cs="Arial"/>
          <w:iCs/>
        </w:rPr>
        <w:t xml:space="preserve">ongruencia de </w:t>
      </w:r>
      <w:r>
        <w:rPr>
          <w:rFonts w:cs="Arial"/>
          <w:iCs/>
        </w:rPr>
        <w:t>i</w:t>
      </w:r>
      <w:r w:rsidRPr="00FA2E95">
        <w:rPr>
          <w:rFonts w:cs="Arial"/>
          <w:iCs/>
        </w:rPr>
        <w:t xml:space="preserve">nformación </w:t>
      </w:r>
      <w:r>
        <w:rPr>
          <w:rFonts w:cs="Arial"/>
          <w:iCs/>
        </w:rPr>
        <w:t>f</w:t>
      </w:r>
      <w:r w:rsidRPr="00FA2E95">
        <w:rPr>
          <w:rFonts w:cs="Arial"/>
          <w:iCs/>
        </w:rPr>
        <w:t>inanciera</w:t>
      </w:r>
      <w:r>
        <w:rPr>
          <w:rFonts w:cs="Arial"/>
          <w:iCs/>
        </w:rPr>
        <w:t>, las f</w:t>
      </w:r>
      <w:r w:rsidRPr="00FA2E95">
        <w:rPr>
          <w:rFonts w:cs="Arial"/>
          <w:iCs/>
        </w:rPr>
        <w:t xml:space="preserve">uentes de </w:t>
      </w:r>
      <w:r>
        <w:rPr>
          <w:rFonts w:cs="Arial"/>
          <w:iCs/>
        </w:rPr>
        <w:t>f</w:t>
      </w:r>
      <w:r w:rsidRPr="00FA2E95">
        <w:rPr>
          <w:rFonts w:cs="Arial"/>
          <w:iCs/>
        </w:rPr>
        <w:t>inanciamiento</w:t>
      </w:r>
      <w:r>
        <w:rPr>
          <w:rFonts w:cs="Arial"/>
          <w:iCs/>
        </w:rPr>
        <w:t>, y el i</w:t>
      </w:r>
      <w:r w:rsidRPr="00FA2E95">
        <w:rPr>
          <w:rFonts w:cs="Arial"/>
          <w:iCs/>
        </w:rPr>
        <w:t xml:space="preserve">mpacto </w:t>
      </w:r>
      <w:r>
        <w:rPr>
          <w:rFonts w:cs="Arial"/>
          <w:iCs/>
        </w:rPr>
        <w:t>s</w:t>
      </w:r>
      <w:r w:rsidRPr="00FA2E95">
        <w:rPr>
          <w:rFonts w:cs="Arial"/>
          <w:iCs/>
        </w:rPr>
        <w:t>ocial</w:t>
      </w:r>
      <w:r>
        <w:rPr>
          <w:rFonts w:cs="Arial"/>
          <w:iCs/>
        </w:rPr>
        <w:t xml:space="preserve">. Lo anterior, conforme al citado Plan Anual de Fiscalización de la Cuenta Pública correspondiente al Ejercicio Fiscal </w:t>
      </w:r>
      <w:r w:rsidR="0042349F">
        <w:rPr>
          <w:rFonts w:cs="Arial"/>
          <w:iCs/>
        </w:rPr>
        <w:t>202</w:t>
      </w:r>
      <w:r w:rsidR="00470C2F">
        <w:rPr>
          <w:rFonts w:cs="Arial"/>
          <w:iCs/>
        </w:rPr>
        <w:t>1</w:t>
      </w:r>
      <w:r>
        <w:rPr>
          <w:rFonts w:cs="Arial"/>
          <w:iCs/>
        </w:rPr>
        <w:t>.</w:t>
      </w:r>
    </w:p>
    <w:p w14:paraId="36A3428A" w14:textId="77777777" w:rsidR="00AF676B" w:rsidRPr="00665331" w:rsidRDefault="00AF676B" w:rsidP="00235D32">
      <w:pPr>
        <w:rPr>
          <w:rFonts w:cs="Arial"/>
          <w:szCs w:val="22"/>
          <w:lang w:val="es-MX"/>
        </w:rPr>
      </w:pPr>
    </w:p>
    <w:p w14:paraId="303C8A11" w14:textId="77777777" w:rsidR="00AF676B" w:rsidRPr="00E5720F" w:rsidRDefault="00AF676B" w:rsidP="00235D32">
      <w:pPr>
        <w:keepNext/>
        <w:spacing w:after="60"/>
        <w:outlineLvl w:val="0"/>
        <w:rPr>
          <w:rFonts w:cs="Arial"/>
          <w:szCs w:val="22"/>
          <w:lang w:eastAsia="en-US"/>
        </w:rPr>
      </w:pPr>
      <w:r w:rsidRPr="00DF5C71">
        <w:rPr>
          <w:b/>
          <w:bCs/>
          <w:szCs w:val="20"/>
          <w:lang w:val="es-MX"/>
        </w:rPr>
        <w:t>OBJETIVO</w:t>
      </w:r>
    </w:p>
    <w:p w14:paraId="1D89712A" w14:textId="77777777" w:rsidR="00AF676B" w:rsidRPr="00E5720F" w:rsidRDefault="00AF676B" w:rsidP="00235D32">
      <w:pPr>
        <w:rPr>
          <w:rFonts w:cs="Arial"/>
          <w:szCs w:val="22"/>
        </w:rPr>
      </w:pPr>
    </w:p>
    <w:p w14:paraId="3CC71A92" w14:textId="77777777" w:rsidR="00AF676B" w:rsidRPr="00E5720F" w:rsidRDefault="00AF676B" w:rsidP="00235D32">
      <w:pPr>
        <w:rPr>
          <w:rFonts w:cs="Arial"/>
          <w:szCs w:val="22"/>
        </w:rPr>
      </w:pPr>
      <w:bookmarkStart w:id="0" w:name="_Hlk56509522"/>
      <w:r w:rsidRPr="00E5720F">
        <w:t>Verificar que la ejecución de las obras se realice con apego legal, con inspección ocular, paramétrica, de congruencia y contable, abarcando el cumplimiento de los programas anuales o multianuales, de los planes de desarrollo, que los procesos de planeación, programación, presupuestación, adjudicación, contratación, enajenación, la correcta aplicación del presupuesto asignado, ejecución, finiquito y destino de las obras públicas y demás inversiones públicas.</w:t>
      </w:r>
    </w:p>
    <w:bookmarkEnd w:id="0"/>
    <w:p w14:paraId="3D53235D" w14:textId="77777777" w:rsidR="00AF676B" w:rsidRDefault="00AF676B" w:rsidP="00235D32">
      <w:pPr>
        <w:tabs>
          <w:tab w:val="left" w:pos="360"/>
        </w:tabs>
        <w:rPr>
          <w:rFonts w:cs="Arial"/>
        </w:rPr>
      </w:pPr>
    </w:p>
    <w:p w14:paraId="398075D6" w14:textId="77777777" w:rsidR="00AF676B" w:rsidRPr="00642988" w:rsidRDefault="00AF676B" w:rsidP="00235D32">
      <w:pPr>
        <w:keepNext/>
        <w:spacing w:after="60"/>
        <w:outlineLvl w:val="0"/>
        <w:rPr>
          <w:rFonts w:eastAsiaTheme="minorHAnsi"/>
          <w:lang w:eastAsia="en-US"/>
        </w:rPr>
      </w:pPr>
      <w:r w:rsidRPr="00642988">
        <w:rPr>
          <w:b/>
          <w:bCs/>
          <w:szCs w:val="20"/>
          <w:lang w:val="es-MX"/>
        </w:rPr>
        <w:t>ALCANCE</w:t>
      </w:r>
    </w:p>
    <w:p w14:paraId="3F026454" w14:textId="77777777" w:rsidR="00AF676B" w:rsidRPr="00642988" w:rsidRDefault="00AF676B" w:rsidP="00235D32">
      <w:pPr>
        <w:rPr>
          <w:rFonts w:eastAsiaTheme="minorHAnsi" w:cs="Arial"/>
          <w:b/>
          <w:lang w:val="es-MX" w:eastAsia="en-US"/>
        </w:rPr>
      </w:pPr>
    </w:p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566"/>
        <w:gridCol w:w="1623"/>
        <w:gridCol w:w="1557"/>
      </w:tblGrid>
      <w:tr w:rsidR="00ED705A" w:rsidRPr="00642988" w14:paraId="39441617" w14:textId="77777777" w:rsidTr="00ED705A">
        <w:tc>
          <w:tcPr>
            <w:tcW w:w="4808" w:type="dxa"/>
          </w:tcPr>
          <w:p w14:paraId="59CFD12B" w14:textId="77777777" w:rsidR="00ED705A" w:rsidRPr="00642988" w:rsidRDefault="00ED705A" w:rsidP="00235D32">
            <w:pPr>
              <w:rPr>
                <w:rFonts w:cs="Arial"/>
                <w:b/>
                <w:lang w:val="es-MX" w:eastAsia="es-MX"/>
              </w:rPr>
            </w:pPr>
            <w:proofErr w:type="gramStart"/>
            <w:r w:rsidRPr="00642988">
              <w:rPr>
                <w:rFonts w:cs="Arial"/>
                <w:lang w:val="es-MX" w:eastAsia="es-MX"/>
              </w:rPr>
              <w:t>Universo a Fiscalizar</w:t>
            </w:r>
            <w:proofErr w:type="gramEnd"/>
          </w:p>
        </w:tc>
        <w:tc>
          <w:tcPr>
            <w:tcW w:w="566" w:type="dxa"/>
          </w:tcPr>
          <w:p w14:paraId="1498329E" w14:textId="77777777" w:rsidR="00ED705A" w:rsidRPr="00642988" w:rsidRDefault="00ED705A" w:rsidP="00235D32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2DDAA2A1" w14:textId="64317ECB" w:rsidR="00ED705A" w:rsidRPr="00642988" w:rsidRDefault="00235D32" w:rsidP="00235D32">
            <w:pPr>
              <w:jc w:val="right"/>
              <w:rPr>
                <w:rFonts w:cs="Arial"/>
                <w:bCs/>
                <w:lang w:val="es-MX" w:eastAsia="es-MX"/>
              </w:rPr>
            </w:pPr>
            <w:r>
              <w:rPr>
                <w:rFonts w:cs="Arial"/>
                <w:bCs/>
              </w:rPr>
              <w:t>1,050,000</w:t>
            </w:r>
          </w:p>
        </w:tc>
        <w:tc>
          <w:tcPr>
            <w:tcW w:w="1557" w:type="dxa"/>
          </w:tcPr>
          <w:p w14:paraId="379DBC0D" w14:textId="77777777" w:rsidR="00ED705A" w:rsidRPr="00642988" w:rsidRDefault="00ED705A" w:rsidP="00235D32">
            <w:pPr>
              <w:rPr>
                <w:rFonts w:cs="Arial"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Pesos</w:t>
            </w:r>
          </w:p>
        </w:tc>
      </w:tr>
      <w:tr w:rsidR="00ED705A" w:rsidRPr="00642988" w14:paraId="5024B246" w14:textId="77777777" w:rsidTr="00ED705A">
        <w:tc>
          <w:tcPr>
            <w:tcW w:w="4808" w:type="dxa"/>
          </w:tcPr>
          <w:p w14:paraId="04104242" w14:textId="77777777" w:rsidR="00ED705A" w:rsidRPr="00642988" w:rsidRDefault="00ED705A" w:rsidP="00235D32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Muestra Auditada</w:t>
            </w:r>
          </w:p>
        </w:tc>
        <w:tc>
          <w:tcPr>
            <w:tcW w:w="566" w:type="dxa"/>
          </w:tcPr>
          <w:p w14:paraId="7ECA7F8A" w14:textId="77777777" w:rsidR="00ED705A" w:rsidRPr="00642988" w:rsidRDefault="00ED705A" w:rsidP="00235D32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398BDFB9" w14:textId="5CF72A55" w:rsidR="00ED705A" w:rsidRPr="00642988" w:rsidRDefault="00235D32" w:rsidP="00235D32">
            <w:pPr>
              <w:jc w:val="right"/>
              <w:rPr>
                <w:rFonts w:cs="Arial"/>
                <w:bCs/>
                <w:lang w:val="es-MX" w:eastAsia="es-MX"/>
              </w:rPr>
            </w:pPr>
            <w:r>
              <w:rPr>
                <w:rFonts w:cs="Arial"/>
                <w:bCs/>
              </w:rPr>
              <w:t>1,050,000</w:t>
            </w:r>
          </w:p>
        </w:tc>
        <w:tc>
          <w:tcPr>
            <w:tcW w:w="1557" w:type="dxa"/>
          </w:tcPr>
          <w:p w14:paraId="46128929" w14:textId="77777777" w:rsidR="00ED705A" w:rsidRPr="00642988" w:rsidRDefault="00ED705A" w:rsidP="00235D32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Pesos</w:t>
            </w:r>
          </w:p>
        </w:tc>
      </w:tr>
      <w:tr w:rsidR="00AF676B" w:rsidRPr="00642988" w14:paraId="593C019D" w14:textId="77777777" w:rsidTr="00ED705A">
        <w:tc>
          <w:tcPr>
            <w:tcW w:w="4808" w:type="dxa"/>
          </w:tcPr>
          <w:p w14:paraId="2AD8131A" w14:textId="77777777" w:rsidR="00AF676B" w:rsidRPr="00642988" w:rsidRDefault="00AF676B" w:rsidP="00235D32">
            <w:pPr>
              <w:ind w:left="459" w:hanging="459"/>
              <w:rPr>
                <w:rFonts w:cs="Arial"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Representatividad de la muestra</w:t>
            </w:r>
          </w:p>
          <w:p w14:paraId="3E61A6F6" w14:textId="77777777" w:rsidR="00AF676B" w:rsidRPr="00642988" w:rsidRDefault="00AF676B" w:rsidP="00235D32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566" w:type="dxa"/>
          </w:tcPr>
          <w:p w14:paraId="434EEF07" w14:textId="77777777" w:rsidR="00AF676B" w:rsidRPr="00642988" w:rsidRDefault="00AF676B" w:rsidP="00235D32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4634BA35" w14:textId="61D29347" w:rsidR="00AF676B" w:rsidRPr="00642988" w:rsidRDefault="003A0217" w:rsidP="00235D32">
            <w:pPr>
              <w:jc w:val="right"/>
              <w:rPr>
                <w:rFonts w:cs="Arial"/>
                <w:lang w:val="es-MX" w:eastAsia="es-MX"/>
              </w:rPr>
            </w:pPr>
            <w:r>
              <w:rPr>
                <w:rFonts w:cs="Arial"/>
                <w:lang w:val="es-MX" w:eastAsia="es-MX"/>
              </w:rPr>
              <w:t>100</w:t>
            </w:r>
          </w:p>
        </w:tc>
        <w:tc>
          <w:tcPr>
            <w:tcW w:w="1557" w:type="dxa"/>
          </w:tcPr>
          <w:p w14:paraId="6FD854D9" w14:textId="77777777" w:rsidR="00AF676B" w:rsidRPr="00642988" w:rsidRDefault="00AF676B" w:rsidP="00235D32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Por ciento</w:t>
            </w:r>
          </w:p>
        </w:tc>
      </w:tr>
    </w:tbl>
    <w:p w14:paraId="5F2A9445" w14:textId="77777777" w:rsidR="00D62550" w:rsidRDefault="00D62550" w:rsidP="00235D32">
      <w:pPr>
        <w:keepNext/>
        <w:spacing w:after="60"/>
        <w:outlineLvl w:val="0"/>
        <w:rPr>
          <w:b/>
          <w:bCs/>
          <w:szCs w:val="20"/>
          <w:lang w:val="es-MX"/>
        </w:rPr>
      </w:pPr>
    </w:p>
    <w:p w14:paraId="6E16DCBE" w14:textId="77777777" w:rsidR="00AF676B" w:rsidRPr="008839B3" w:rsidRDefault="00AF676B" w:rsidP="00235D32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642988">
        <w:rPr>
          <w:b/>
          <w:bCs/>
          <w:szCs w:val="20"/>
          <w:lang w:val="es-MX"/>
        </w:rPr>
        <w:t>PROCEDIMIENTOS DE AUDITORÍA APLICADOS</w:t>
      </w:r>
    </w:p>
    <w:p w14:paraId="7E1F56C3" w14:textId="77777777" w:rsidR="00AF676B" w:rsidRPr="008839B3" w:rsidRDefault="00AF676B" w:rsidP="00235D32">
      <w:pPr>
        <w:rPr>
          <w:rFonts w:cs="Arial"/>
          <w:szCs w:val="22"/>
        </w:rPr>
      </w:pPr>
    </w:p>
    <w:p w14:paraId="13506CDB" w14:textId="77777777" w:rsidR="00AF676B" w:rsidRPr="003A0217" w:rsidRDefault="00AF676B" w:rsidP="00235D32">
      <w:pPr>
        <w:pStyle w:val="Prrafodelista"/>
        <w:numPr>
          <w:ilvl w:val="0"/>
          <w:numId w:val="25"/>
        </w:numPr>
        <w:ind w:left="426" w:hanging="426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OBRAS EJECUTADAS EN LO GENERAL POR LA ENTIDAD FISCALIZADA</w:t>
      </w:r>
    </w:p>
    <w:p w14:paraId="0F6CC456" w14:textId="77777777" w:rsidR="00AF676B" w:rsidRPr="003A0217" w:rsidRDefault="00AF676B" w:rsidP="00235D32">
      <w:pPr>
        <w:pStyle w:val="Prrafodelista"/>
        <w:numPr>
          <w:ilvl w:val="1"/>
          <w:numId w:val="25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PLANEACIÓN, PROGRAMACIÓN Y PRESUPUESTACIÓN</w:t>
      </w:r>
    </w:p>
    <w:p w14:paraId="5AB4C240" w14:textId="046CC521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Verificar que las obras públicas revisadas se planearon, se programaron y se presupuestaron de conformidad con el marco normativo aplicable, considerando los montos de inversión, plazos y ejercicios fiscales cumplidos.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12C88B91" w14:textId="77777777" w:rsidR="00DA77EA" w:rsidRPr="003A0217" w:rsidRDefault="00DA77EA" w:rsidP="00235D32">
      <w:pPr>
        <w:rPr>
          <w:rFonts w:cs="Arial"/>
          <w:b/>
          <w:szCs w:val="22"/>
        </w:rPr>
      </w:pPr>
    </w:p>
    <w:p w14:paraId="31A4D1B3" w14:textId="77777777" w:rsidR="00AF676B" w:rsidRPr="003A0217" w:rsidRDefault="00AF676B" w:rsidP="00235D32">
      <w:pPr>
        <w:pStyle w:val="Prrafodelista"/>
        <w:numPr>
          <w:ilvl w:val="0"/>
          <w:numId w:val="25"/>
        </w:numPr>
        <w:ind w:left="426" w:hanging="426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OBRAS EJECUTADAS BAJO LA MODALIDAD DE CONTRATACIÓN</w:t>
      </w:r>
    </w:p>
    <w:p w14:paraId="1B0D8A49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LICITACIÓN Y ADJUDICACIÓN</w:t>
      </w:r>
    </w:p>
    <w:p w14:paraId="717EC638" w14:textId="5DCD9819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Verificar que las obras públicas realizadas, se licitaron y adjudicaron de acuerdo con la normativa, considerando los montos máximos autorizados y que, en su caso, las excepciones a la licitación están motivadas y cuenten con el soporte documental suficiente.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278738EC" w14:textId="77777777" w:rsidR="00AF676B" w:rsidRPr="003A0217" w:rsidRDefault="00AF676B" w:rsidP="00235D32">
      <w:pPr>
        <w:rPr>
          <w:rFonts w:cs="Arial"/>
          <w:bCs/>
          <w:szCs w:val="22"/>
        </w:rPr>
      </w:pPr>
    </w:p>
    <w:p w14:paraId="099F82D7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CONTRATO Y SUS GARANTÍAS</w:t>
      </w:r>
    </w:p>
    <w:p w14:paraId="476B220F" w14:textId="7E7D3A87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Verificar que las obras están amparadas en un contrato debidamente formalizado y que las persona físicas o morales garantizaron, en su caso, los anticipos que recibieron y los cumplimientos de las condiciones pactadas.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74067CE0" w14:textId="77777777" w:rsidR="00AF676B" w:rsidRPr="003A0217" w:rsidRDefault="00AF676B" w:rsidP="00235D32">
      <w:pPr>
        <w:rPr>
          <w:rFonts w:cs="Arial"/>
          <w:bCs/>
          <w:szCs w:val="22"/>
        </w:rPr>
      </w:pPr>
    </w:p>
    <w:p w14:paraId="37F19F00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EJECUCIÓN</w:t>
      </w:r>
    </w:p>
    <w:p w14:paraId="4B6DA621" w14:textId="7136A7C4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Verificar que las obras públicas se ejecutaron de acuerdo con el plazo y montos pactados y, en caso de modificaciones, éstas se encuentren debidamente justificadas, y formalizadas mediante los convenios respectivos; en su caso, revisar la aplicación de penas convencionales por incumplimiento. Asimismo, revisar que las obras se encuentren finiquitadas y recibidas de acuerdo con la normativa.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488B25BE" w14:textId="77777777" w:rsidR="00AF676B" w:rsidRPr="003A0217" w:rsidRDefault="00AF676B" w:rsidP="00235D32">
      <w:pPr>
        <w:rPr>
          <w:rFonts w:cs="Arial"/>
          <w:bCs/>
          <w:szCs w:val="22"/>
        </w:rPr>
      </w:pPr>
    </w:p>
    <w:p w14:paraId="1D33B721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PAGOS</w:t>
      </w:r>
    </w:p>
    <w:p w14:paraId="64051CF1" w14:textId="594FC96C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Comprobar que los pagos realizados se soportaron en las estimaciones respectivas, que correspondan al tiempo contractual y cuentan con su documentación soporte. Asimismo, constatar la amortización total del anticipo otorgado, identificando lo correspondiente a los pagos realizados con cargo a los recursos correspondientes a las obras.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33342CFB" w14:textId="77777777" w:rsidR="00AF676B" w:rsidRPr="003A0217" w:rsidRDefault="00AF676B" w:rsidP="00235D32">
      <w:pPr>
        <w:rPr>
          <w:rFonts w:cs="Arial"/>
          <w:bCs/>
          <w:szCs w:val="22"/>
        </w:rPr>
      </w:pPr>
    </w:p>
    <w:p w14:paraId="73AE7472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VOLÚMENES (INSPECCIÓN FÍSICA)</w:t>
      </w:r>
    </w:p>
    <w:p w14:paraId="06B61C66" w14:textId="564C23DC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Constatar mediante visitas de inspecciones físicas, la volumetría de los conceptos de obra seleccionados para determinar si corresponden a lo presentado en las estimaciones pagadas; asimismo, que las obras están concluidas, en correcto funcionamiento y que los conceptos seleccionados cumplen con las especificaciones del proyecto. Alcance del procedimiento, </w:t>
      </w:r>
      <w:r w:rsidR="003A0217" w:rsidRPr="003A0217">
        <w:rPr>
          <w:rFonts w:cs="Arial"/>
          <w:bCs/>
          <w:szCs w:val="22"/>
        </w:rPr>
        <w:t>100</w:t>
      </w:r>
      <w:r w:rsidR="00470C2F" w:rsidRPr="003A0217">
        <w:rPr>
          <w:rFonts w:cs="Arial"/>
          <w:bCs/>
          <w:szCs w:val="22"/>
        </w:rPr>
        <w:t xml:space="preserve"> </w:t>
      </w:r>
      <w:r w:rsidRPr="003A0217">
        <w:rPr>
          <w:rFonts w:cs="Arial"/>
          <w:bCs/>
          <w:szCs w:val="22"/>
        </w:rPr>
        <w:t>por ciento.</w:t>
      </w:r>
    </w:p>
    <w:p w14:paraId="136C2696" w14:textId="77777777" w:rsidR="00AF676B" w:rsidRPr="003A0217" w:rsidRDefault="00AF676B" w:rsidP="00235D32">
      <w:pPr>
        <w:rPr>
          <w:rFonts w:cs="Arial"/>
          <w:bCs/>
          <w:szCs w:val="22"/>
        </w:rPr>
      </w:pPr>
    </w:p>
    <w:p w14:paraId="3710FE71" w14:textId="77777777" w:rsidR="00AF676B" w:rsidRPr="003A0217" w:rsidRDefault="00AF676B" w:rsidP="00235D32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3A0217">
        <w:rPr>
          <w:rFonts w:ascii="Arial" w:hAnsi="Arial" w:cs="Arial"/>
          <w:b/>
          <w:szCs w:val="22"/>
        </w:rPr>
        <w:t>ENTREGA-RECEPCIÓN</w:t>
      </w:r>
    </w:p>
    <w:p w14:paraId="21FE0680" w14:textId="5F9B5CBA" w:rsidR="00AF676B" w:rsidRPr="003A0217" w:rsidRDefault="00AF676B" w:rsidP="00235D32">
      <w:pPr>
        <w:rPr>
          <w:rFonts w:cs="Arial"/>
          <w:bCs/>
          <w:szCs w:val="22"/>
        </w:rPr>
      </w:pPr>
      <w:r w:rsidRPr="003A0217">
        <w:rPr>
          <w:rFonts w:cs="Arial"/>
          <w:bCs/>
          <w:szCs w:val="22"/>
        </w:rPr>
        <w:t xml:space="preserve">Verificar que en el proceso de terminación de la obra se efectuó la entrega-recepción de </w:t>
      </w:r>
      <w:proofErr w:type="gramStart"/>
      <w:r w:rsidRPr="003A0217">
        <w:rPr>
          <w:rFonts w:cs="Arial"/>
          <w:bCs/>
          <w:szCs w:val="22"/>
        </w:rPr>
        <w:t>la misma</w:t>
      </w:r>
      <w:proofErr w:type="gramEnd"/>
      <w:r w:rsidRPr="003A0217">
        <w:rPr>
          <w:rFonts w:cs="Arial"/>
          <w:bCs/>
          <w:szCs w:val="22"/>
        </w:rPr>
        <w:t xml:space="preserve">, de conformidad con el marco normativo local. Alcance del procedimiento, </w:t>
      </w:r>
      <w:r w:rsidR="003A0217" w:rsidRPr="003A0217">
        <w:rPr>
          <w:rFonts w:cs="Arial"/>
          <w:bCs/>
          <w:szCs w:val="22"/>
        </w:rPr>
        <w:t>100</w:t>
      </w:r>
      <w:r w:rsidRPr="003A0217">
        <w:rPr>
          <w:rFonts w:cs="Arial"/>
          <w:bCs/>
          <w:szCs w:val="22"/>
        </w:rPr>
        <w:t xml:space="preserve"> por ciento.</w:t>
      </w:r>
    </w:p>
    <w:p w14:paraId="41AA4C6C" w14:textId="77777777" w:rsidR="00AF676B" w:rsidRPr="003A0217" w:rsidRDefault="00AF676B" w:rsidP="00235D32">
      <w:pPr>
        <w:pStyle w:val="Prrafodelista1"/>
        <w:ind w:left="0"/>
        <w:rPr>
          <w:rFonts w:ascii="Arial" w:hAnsi="Arial" w:cs="Arial"/>
          <w:szCs w:val="22"/>
        </w:rPr>
      </w:pPr>
    </w:p>
    <w:p w14:paraId="3AEF2A66" w14:textId="77777777" w:rsidR="008E43FC" w:rsidRPr="001F32B4" w:rsidRDefault="008E43FC" w:rsidP="00235D32">
      <w:pPr>
        <w:jc w:val="center"/>
        <w:rPr>
          <w:rFonts w:cs="Arial"/>
          <w:b/>
          <w:szCs w:val="22"/>
        </w:rPr>
      </w:pPr>
      <w:r w:rsidRPr="003A0217">
        <w:rPr>
          <w:rFonts w:cs="Arial"/>
          <w:b/>
          <w:szCs w:val="22"/>
        </w:rPr>
        <w:t>SERVIDORES PÚBLICOS DE LA AUDITORÍA SUPERIOR A CARGO DE REALIZAR LA AUDITORÍA</w:t>
      </w:r>
      <w:r w:rsidRPr="001F32B4">
        <w:rPr>
          <w:rFonts w:cs="Arial"/>
          <w:b/>
          <w:szCs w:val="22"/>
        </w:rPr>
        <w:t xml:space="preserve"> DE OBRA</w:t>
      </w:r>
    </w:p>
    <w:p w14:paraId="3E5F571F" w14:textId="308585AA" w:rsidR="00AF676B" w:rsidRPr="00665331" w:rsidRDefault="00AF676B" w:rsidP="008E43FC">
      <w:pPr>
        <w:rPr>
          <w:rFonts w:cs="Arial"/>
          <w:szCs w:val="22"/>
        </w:rPr>
      </w:pPr>
    </w:p>
    <w:tbl>
      <w:tblPr>
        <w:tblStyle w:val="Estilodetabla1"/>
        <w:tblW w:w="3866" w:type="pct"/>
        <w:jc w:val="center"/>
        <w:tblLayout w:type="fixed"/>
        <w:tblLook w:val="04A0" w:firstRow="1" w:lastRow="0" w:firstColumn="1" w:lastColumn="0" w:noHBand="0" w:noVBand="1"/>
      </w:tblPr>
      <w:tblGrid>
        <w:gridCol w:w="971"/>
        <w:gridCol w:w="4100"/>
        <w:gridCol w:w="1834"/>
      </w:tblGrid>
      <w:tr w:rsidR="00F145FF" w:rsidRPr="008E43FC" w14:paraId="3AE10DF4" w14:textId="77777777" w:rsidTr="001F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jc w:val="center"/>
        </w:trPr>
        <w:tc>
          <w:tcPr>
            <w:tcW w:w="703" w:type="pct"/>
          </w:tcPr>
          <w:p w14:paraId="6D183B4A" w14:textId="411EAE1C" w:rsidR="00F145FF" w:rsidRPr="00F145FF" w:rsidRDefault="00F145FF" w:rsidP="008E43FC">
            <w:pPr>
              <w:pStyle w:val="Textoindependiente"/>
              <w:jc w:val="center"/>
              <w:outlineLvl w:val="0"/>
              <w:rPr>
                <w:rFonts w:cs="Arial"/>
              </w:rPr>
            </w:pPr>
            <w:r w:rsidRPr="00F145FF">
              <w:rPr>
                <w:rFonts w:cs="Arial"/>
              </w:rPr>
              <w:t>No.</w:t>
            </w:r>
          </w:p>
        </w:tc>
        <w:tc>
          <w:tcPr>
            <w:tcW w:w="2969" w:type="pct"/>
          </w:tcPr>
          <w:p w14:paraId="55A78363" w14:textId="0D65A31A" w:rsidR="00F145FF" w:rsidRPr="00F145FF" w:rsidRDefault="00B36E92" w:rsidP="00F145F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bCs w:val="0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04B5D8" wp14:editId="0049FC07">
                      <wp:simplePos x="0" y="0"/>
                      <wp:positionH relativeFrom="margin">
                        <wp:posOffset>-1234440</wp:posOffset>
                      </wp:positionH>
                      <wp:positionV relativeFrom="paragraph">
                        <wp:posOffset>-52705</wp:posOffset>
                      </wp:positionV>
                      <wp:extent cx="5575300" cy="431800"/>
                      <wp:effectExtent l="0" t="0" r="25400" b="2540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75300" cy="431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7B483" id="Rectángulo 2" o:spid="_x0000_s1026" style="position:absolute;margin-left:-97.2pt;margin-top:-4.15pt;width:439pt;height:34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" fillcolor="white [3212]" strokecolor="white [3212]" strokeweight="1pt">
                      <w10:wrap anchorx="margin"/>
                    </v:rect>
                  </w:pict>
                </mc:Fallback>
              </mc:AlternateContent>
            </w:r>
            <w:r w:rsidR="00F145FF" w:rsidRPr="00F145FF">
              <w:rPr>
                <w:rFonts w:cs="Arial"/>
                <w:szCs w:val="20"/>
              </w:rPr>
              <w:t>NOMBRE</w:t>
            </w:r>
          </w:p>
        </w:tc>
        <w:tc>
          <w:tcPr>
            <w:tcW w:w="1328" w:type="pct"/>
          </w:tcPr>
          <w:p w14:paraId="16685066" w14:textId="383453F7" w:rsidR="00F145FF" w:rsidRPr="00F145FF" w:rsidRDefault="00F145FF" w:rsidP="008E43FC">
            <w:pPr>
              <w:jc w:val="center"/>
              <w:rPr>
                <w:rFonts w:cs="Arial"/>
                <w:szCs w:val="20"/>
              </w:rPr>
            </w:pPr>
            <w:r w:rsidRPr="00F145FF">
              <w:rPr>
                <w:rFonts w:cs="Arial"/>
                <w:szCs w:val="20"/>
              </w:rPr>
              <w:t>CARGO</w:t>
            </w:r>
          </w:p>
        </w:tc>
      </w:tr>
      <w:tr w:rsidR="00AF676B" w:rsidRPr="008E43FC" w14:paraId="50F7A373" w14:textId="77777777" w:rsidTr="001F32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tcW w:w="703" w:type="pct"/>
          </w:tcPr>
          <w:p w14:paraId="53A72A95" w14:textId="41F1E954" w:rsidR="00AF676B" w:rsidRPr="008E43FC" w:rsidRDefault="00642988" w:rsidP="008E43FC">
            <w:pPr>
              <w:pStyle w:val="Textoindependiente"/>
              <w:jc w:val="center"/>
              <w:outlineLvl w:val="0"/>
              <w:rPr>
                <w:rFonts w:cs="Arial"/>
              </w:rPr>
            </w:pPr>
            <w:r w:rsidRPr="008E43FC">
              <w:rPr>
                <w:rFonts w:cs="Arial"/>
              </w:rPr>
              <w:t>1</w:t>
            </w:r>
          </w:p>
        </w:tc>
        <w:tc>
          <w:tcPr>
            <w:tcW w:w="2969" w:type="pct"/>
          </w:tcPr>
          <w:p w14:paraId="4F198ACB" w14:textId="54403A15" w:rsidR="00AF676B" w:rsidRPr="008E43FC" w:rsidRDefault="003A0217" w:rsidP="008E43FC">
            <w:pPr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Ing. José Macías Caballero</w:t>
            </w:r>
          </w:p>
        </w:tc>
        <w:tc>
          <w:tcPr>
            <w:tcW w:w="1328" w:type="pct"/>
          </w:tcPr>
          <w:p w14:paraId="21EE6078" w14:textId="77777777" w:rsidR="00AF676B" w:rsidRPr="008E43FC" w:rsidRDefault="00AF676B" w:rsidP="008E43FC">
            <w:pPr>
              <w:jc w:val="center"/>
              <w:rPr>
                <w:rFonts w:cs="Arial"/>
                <w:szCs w:val="20"/>
              </w:rPr>
            </w:pPr>
            <w:r w:rsidRPr="008E43FC">
              <w:rPr>
                <w:rFonts w:cs="Arial"/>
                <w:szCs w:val="20"/>
              </w:rPr>
              <w:t>Auditor</w:t>
            </w:r>
          </w:p>
        </w:tc>
      </w:tr>
    </w:tbl>
    <w:p w14:paraId="4A9BA9D8" w14:textId="77777777" w:rsidR="008E43FC" w:rsidRPr="001F32B4" w:rsidRDefault="008E43FC" w:rsidP="00235D32">
      <w:pPr>
        <w:keepNext/>
        <w:spacing w:after="60"/>
        <w:jc w:val="left"/>
        <w:outlineLvl w:val="0"/>
        <w:rPr>
          <w:b/>
          <w:szCs w:val="20"/>
          <w:lang w:val="es-MX"/>
        </w:rPr>
      </w:pPr>
      <w:r w:rsidRPr="001F32B4">
        <w:rPr>
          <w:b/>
          <w:szCs w:val="20"/>
          <w:lang w:val="es-MX"/>
        </w:rPr>
        <w:lastRenderedPageBreak/>
        <w:t>EL CUMPLIMIENTO DE LAS DISPOSICIONES LEGALES</w:t>
      </w:r>
    </w:p>
    <w:p w14:paraId="1D39FE00" w14:textId="77777777" w:rsidR="00AF676B" w:rsidRDefault="00AF676B" w:rsidP="00235D32">
      <w:pPr>
        <w:rPr>
          <w:b/>
          <w:bCs/>
          <w:highlight w:val="darkYellow"/>
        </w:rPr>
      </w:pPr>
    </w:p>
    <w:p w14:paraId="54D21832" w14:textId="77777777" w:rsidR="00AF676B" w:rsidRPr="00FF593D" w:rsidRDefault="00AF676B" w:rsidP="00235D32">
      <w:pPr>
        <w:rPr>
          <w:rFonts w:cs="Arial"/>
          <w:szCs w:val="22"/>
        </w:rPr>
      </w:pPr>
      <w:r w:rsidRPr="00FF593D">
        <w:rPr>
          <w:rFonts w:cs="Arial"/>
          <w:szCs w:val="22"/>
        </w:rPr>
        <w:t>EL CUMPLIMIENTO</w:t>
      </w:r>
      <w:r>
        <w:rPr>
          <w:rFonts w:cs="Arial"/>
          <w:szCs w:val="22"/>
        </w:rPr>
        <w:t xml:space="preserve"> D</w:t>
      </w:r>
      <w:r w:rsidRPr="00FF593D">
        <w:rPr>
          <w:rFonts w:cs="Arial"/>
          <w:szCs w:val="22"/>
        </w:rPr>
        <w:t>EL PRESUPUESTO DE EGRESOS, DE LA LEY DE PLANEACIÓN HACENDARIA, PRESUPUESTO, GASTO PÚBLICO Y CONTABILIDAD GUBERNAMENTAL DEL ESTADO DE MICHOACÁN DE OCAMPO</w:t>
      </w:r>
      <w:r>
        <w:rPr>
          <w:rFonts w:cs="Arial"/>
          <w:szCs w:val="22"/>
        </w:rPr>
        <w:t>, DE LA LEY DE OBRA PÚBLICA Y SERVICIOS RELACIONADOS CON LA MISMA PARA EL ESTADO DE MICHOACÁN DE OCAMPO Y SUS MUNICIPIOS,</w:t>
      </w:r>
      <w:r w:rsidRPr="00FF593D">
        <w:rPr>
          <w:rFonts w:cs="Arial"/>
          <w:szCs w:val="22"/>
        </w:rPr>
        <w:t xml:space="preserve"> Y DEMÁS DISPOSICIONES JURÍDICAS APLICABLES</w:t>
      </w:r>
      <w:r w:rsidRPr="001954FE">
        <w:rPr>
          <w:bCs/>
          <w:szCs w:val="22"/>
        </w:rPr>
        <w:t>; SE DESCRIBE A CONTINUACIÓN:</w:t>
      </w:r>
    </w:p>
    <w:p w14:paraId="1AF719F9" w14:textId="77777777" w:rsidR="00AF676B" w:rsidRPr="00665331" w:rsidRDefault="00AF676B" w:rsidP="00235D32">
      <w:pPr>
        <w:rPr>
          <w:rFonts w:cs="Arial"/>
          <w:b/>
          <w:szCs w:val="22"/>
        </w:rPr>
      </w:pPr>
    </w:p>
    <w:p w14:paraId="14AC16D6" w14:textId="77777777" w:rsidR="00AF676B" w:rsidRDefault="00AF676B" w:rsidP="00235D32">
      <w:pPr>
        <w:autoSpaceDE w:val="0"/>
        <w:autoSpaceDN w:val="0"/>
        <w:adjustRightInd w:val="0"/>
        <w:rPr>
          <w:rFonts w:cs="Arial"/>
          <w:szCs w:val="22"/>
        </w:rPr>
      </w:pPr>
      <w:bookmarkStart w:id="1" w:name="_Hlk56505068"/>
      <w:r w:rsidRPr="003A0217">
        <w:rPr>
          <w:rFonts w:cs="Arial"/>
          <w:szCs w:val="22"/>
        </w:rPr>
        <w:t>Respecto de la información contable, programática y presupuestaria de la Entidad Fiscalizada, contenida en la Cuenta Pública del Municipio y derivado del análisis de la muestra auditada, se determina que el cumplimiento de las disposiciones jurídicas aplicables es parcial, tal como</w:t>
      </w:r>
      <w:r w:rsidRPr="00FF593D">
        <w:rPr>
          <w:rFonts w:cs="Arial"/>
          <w:szCs w:val="22"/>
        </w:rPr>
        <w:t xml:space="preserve"> se precisa en el apartado de Resultados de la Fiscalización efectuada.</w:t>
      </w:r>
    </w:p>
    <w:bookmarkEnd w:id="1"/>
    <w:p w14:paraId="28F4DE1E" w14:textId="77777777" w:rsidR="00AF676B" w:rsidRPr="00665331" w:rsidRDefault="00AF676B" w:rsidP="008E43FC">
      <w:pPr>
        <w:rPr>
          <w:rFonts w:cs="Arial"/>
          <w:szCs w:val="22"/>
        </w:rPr>
      </w:pPr>
    </w:p>
    <w:p w14:paraId="503B4A52" w14:textId="77777777" w:rsidR="008E43FC" w:rsidRPr="001F32B4" w:rsidRDefault="008E43FC" w:rsidP="00235D32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1F32B4">
        <w:rPr>
          <w:b/>
          <w:bCs/>
          <w:szCs w:val="20"/>
          <w:lang w:val="es-MX"/>
        </w:rPr>
        <w:t>RESULTADOS DE LA FISCALIZACIÓN EFECTUADA, OBSERVACIONES, RECOMENDACIONES Y ACCIONES</w:t>
      </w:r>
    </w:p>
    <w:p w14:paraId="15A8AA98" w14:textId="77777777" w:rsidR="00AF676B" w:rsidRPr="00BA0432" w:rsidRDefault="00AF676B" w:rsidP="008E43FC">
      <w:pPr>
        <w:rPr>
          <w:rFonts w:cs="Arial"/>
          <w:szCs w:val="22"/>
        </w:rPr>
      </w:pPr>
    </w:p>
    <w:p w14:paraId="02A5447E" w14:textId="618105B7" w:rsidR="00AF676B" w:rsidRPr="008839B3" w:rsidRDefault="00AF676B" w:rsidP="00235D32">
      <w:pPr>
        <w:rPr>
          <w:rFonts w:cs="Arial"/>
          <w:color w:val="000000"/>
          <w:szCs w:val="22"/>
          <w:lang w:eastAsia="en-US"/>
        </w:rPr>
      </w:pPr>
      <w:bookmarkStart w:id="2" w:name="_Hlk56505615"/>
      <w:r w:rsidRPr="00E5720F">
        <w:rPr>
          <w:rFonts w:cs="Arial"/>
          <w:color w:val="00000A"/>
          <w:szCs w:val="22"/>
        </w:rPr>
        <w:t xml:space="preserve">En términos del artículo 52 </w:t>
      </w:r>
      <w:r w:rsidRPr="00E5720F">
        <w:t xml:space="preserve">de </w:t>
      </w:r>
      <w:r w:rsidRPr="00E5720F">
        <w:rPr>
          <w:rFonts w:cs="Arial"/>
          <w:color w:val="00000A"/>
          <w:szCs w:val="22"/>
        </w:rPr>
        <w:t xml:space="preserve">la </w:t>
      </w:r>
      <w:r>
        <w:rPr>
          <w:rFonts w:cs="Arial"/>
          <w:color w:val="00000A"/>
          <w:szCs w:val="22"/>
        </w:rPr>
        <w:t xml:space="preserve">Ley de </w:t>
      </w:r>
      <w:r w:rsidRPr="008839B3">
        <w:rPr>
          <w:rFonts w:cs="Arial"/>
          <w:color w:val="00000A"/>
          <w:szCs w:val="22"/>
        </w:rPr>
        <w:t>Fiscalización Superior y Rendición de Cuentas del Estado de Michoacán de Ocampo,</w:t>
      </w:r>
      <w:r w:rsidRPr="008839B3">
        <w:rPr>
          <w:rFonts w:cs="Arial"/>
          <w:szCs w:val="22"/>
          <w:lang w:val="es-ES_tradnl"/>
        </w:rPr>
        <w:t xml:space="preserve"> </w:t>
      </w:r>
      <w:bookmarkStart w:id="3" w:name="_Hlk56681549"/>
      <w:r w:rsidRPr="008839B3">
        <w:rPr>
          <w:rFonts w:cs="Arial"/>
          <w:szCs w:val="22"/>
          <w:lang w:val="es-ES_tradnl"/>
        </w:rPr>
        <w:t xml:space="preserve">se dieron a conocer </w:t>
      </w:r>
      <w:r w:rsidRPr="008839B3">
        <w:rPr>
          <w:rFonts w:cs="Arial"/>
          <w:color w:val="00000A"/>
          <w:szCs w:val="22"/>
        </w:rPr>
        <w:t xml:space="preserve">los </w:t>
      </w:r>
      <w:bookmarkEnd w:id="3"/>
      <w:r w:rsidRPr="008839B3">
        <w:rPr>
          <w:rFonts w:cs="Arial"/>
          <w:szCs w:val="22"/>
          <w:lang w:val="es-ES_tradnl"/>
        </w:rPr>
        <w:t xml:space="preserve">Resultados y </w:t>
      </w:r>
      <w:r w:rsidRPr="00642988">
        <w:rPr>
          <w:rFonts w:cs="Arial"/>
          <w:szCs w:val="22"/>
          <w:lang w:val="es-ES_tradnl"/>
        </w:rPr>
        <w:t xml:space="preserve">Observaciones Preliminares a la Entidad Fiscalizada, mediante Acuerdo Administrativo de fecha </w:t>
      </w:r>
      <w:r w:rsidR="00BE3EE4">
        <w:rPr>
          <w:rFonts w:cs="Arial"/>
          <w:szCs w:val="22"/>
          <w:lang w:val="es-ES_tradnl"/>
        </w:rPr>
        <w:t>21</w:t>
      </w:r>
      <w:r w:rsidR="009D2264" w:rsidRPr="00642988">
        <w:rPr>
          <w:rFonts w:cs="Arial"/>
          <w:szCs w:val="22"/>
          <w:lang w:val="es-ES_tradnl"/>
        </w:rPr>
        <w:t xml:space="preserve"> de </w:t>
      </w:r>
      <w:r w:rsidR="00BE3EE4">
        <w:rPr>
          <w:rFonts w:cs="Arial"/>
          <w:szCs w:val="22"/>
          <w:lang w:val="es-ES_tradnl"/>
        </w:rPr>
        <w:t>octubre</w:t>
      </w:r>
      <w:r w:rsidR="009D2264" w:rsidRPr="00642988">
        <w:rPr>
          <w:rFonts w:cs="Arial"/>
          <w:szCs w:val="22"/>
          <w:lang w:val="es-ES_tradnl"/>
        </w:rPr>
        <w:t xml:space="preserve"> de 202</w:t>
      </w:r>
      <w:r w:rsidR="003476A5">
        <w:rPr>
          <w:rFonts w:cs="Arial"/>
          <w:szCs w:val="22"/>
          <w:lang w:val="es-ES_tradnl"/>
        </w:rPr>
        <w:t>2</w:t>
      </w:r>
      <w:r w:rsidRPr="00642988">
        <w:rPr>
          <w:rFonts w:cs="Arial"/>
          <w:szCs w:val="22"/>
          <w:lang w:val="es-ES_tradnl"/>
        </w:rPr>
        <w:t>, formalizados en Acta Circunstanciada de fecha</w:t>
      </w:r>
      <w:r w:rsidR="00BE3EE4">
        <w:rPr>
          <w:rFonts w:cs="Arial"/>
          <w:szCs w:val="22"/>
          <w:lang w:val="es-ES_tradnl"/>
        </w:rPr>
        <w:t xml:space="preserve"> 14</w:t>
      </w:r>
      <w:r w:rsidRPr="00642988">
        <w:rPr>
          <w:rFonts w:cs="Arial"/>
          <w:szCs w:val="22"/>
          <w:lang w:val="es-ES_tradnl"/>
        </w:rPr>
        <w:t xml:space="preserve"> de </w:t>
      </w:r>
      <w:r w:rsidR="00BE3EE4">
        <w:rPr>
          <w:rFonts w:cs="Arial"/>
          <w:szCs w:val="22"/>
          <w:lang w:val="es-ES_tradnl"/>
        </w:rPr>
        <w:t>noviembre</w:t>
      </w:r>
      <w:r w:rsidRPr="00642988">
        <w:rPr>
          <w:rFonts w:cs="Arial"/>
          <w:szCs w:val="22"/>
          <w:lang w:val="es-ES_tradnl"/>
        </w:rPr>
        <w:t xml:space="preserve"> de 202</w:t>
      </w:r>
      <w:r w:rsidR="003476A5">
        <w:rPr>
          <w:rFonts w:cs="Arial"/>
          <w:szCs w:val="22"/>
          <w:lang w:val="es-ES_tradnl"/>
        </w:rPr>
        <w:t>2</w:t>
      </w:r>
      <w:r w:rsidRPr="00642988">
        <w:rPr>
          <w:rFonts w:cs="Arial"/>
          <w:szCs w:val="22"/>
          <w:lang w:val="es-ES_tradnl"/>
        </w:rPr>
        <w:t xml:space="preserve">, en la que se hizo constar la entrega </w:t>
      </w:r>
      <w:r w:rsidRPr="00BD12D3">
        <w:rPr>
          <w:rFonts w:cs="Arial"/>
          <w:szCs w:val="22"/>
          <w:lang w:val="es-ES_tradnl"/>
        </w:rPr>
        <w:t xml:space="preserve">del </w:t>
      </w:r>
      <w:r w:rsidR="003476A5" w:rsidRPr="00BD12D3">
        <w:rPr>
          <w:rFonts w:cs="Arial"/>
          <w:szCs w:val="22"/>
          <w:lang w:val="es-ES_tradnl"/>
        </w:rPr>
        <w:t>oficio</w:t>
      </w:r>
      <w:r w:rsidR="00BD12D3" w:rsidRPr="00BD12D3">
        <w:rPr>
          <w:rFonts w:cs="Arial"/>
          <w:szCs w:val="22"/>
          <w:lang w:val="es-ES_tradnl"/>
        </w:rPr>
        <w:t xml:space="preserve"> </w:t>
      </w:r>
      <w:r w:rsidR="00BD12D3" w:rsidRPr="00BD12D3">
        <w:rPr>
          <w:rFonts w:eastAsiaTheme="minorHAnsi" w:cs="Arial"/>
          <w:szCs w:val="22"/>
          <w:lang w:eastAsia="en-US"/>
        </w:rPr>
        <w:t>PMTZI</w:t>
      </w:r>
      <w:r w:rsidR="00BD12D3">
        <w:rPr>
          <w:rFonts w:eastAsiaTheme="minorHAnsi" w:cs="Arial"/>
          <w:szCs w:val="22"/>
          <w:lang w:eastAsia="en-US"/>
        </w:rPr>
        <w:t>/483/2022</w:t>
      </w:r>
      <w:r w:rsidR="00BD12D3" w:rsidRPr="00E8453E">
        <w:rPr>
          <w:rFonts w:eastAsiaTheme="minorHAnsi" w:cs="Arial"/>
          <w:szCs w:val="22"/>
          <w:lang w:eastAsia="en-US"/>
        </w:rPr>
        <w:t xml:space="preserve"> de fecha </w:t>
      </w:r>
      <w:r w:rsidR="00BD12D3">
        <w:rPr>
          <w:rFonts w:eastAsiaTheme="minorHAnsi" w:cs="Arial"/>
          <w:szCs w:val="22"/>
          <w:lang w:eastAsia="en-US"/>
        </w:rPr>
        <w:t xml:space="preserve">11 de noviembre </w:t>
      </w:r>
      <w:r w:rsidR="003476A5" w:rsidRPr="00642988">
        <w:rPr>
          <w:rFonts w:cs="Arial"/>
          <w:szCs w:val="22"/>
          <w:lang w:val="es-ES_tradnl"/>
        </w:rPr>
        <w:t>de 202</w:t>
      </w:r>
      <w:r w:rsidR="003476A5">
        <w:rPr>
          <w:rFonts w:cs="Arial"/>
          <w:szCs w:val="22"/>
          <w:lang w:val="es-ES_tradnl"/>
        </w:rPr>
        <w:t>2</w:t>
      </w:r>
      <w:r w:rsidR="00DC463A">
        <w:rPr>
          <w:rFonts w:cs="Arial"/>
          <w:szCs w:val="22"/>
          <w:lang w:val="es-ES_tradnl"/>
        </w:rPr>
        <w:t xml:space="preserve"> y </w:t>
      </w:r>
      <w:r w:rsidR="00DC463A">
        <w:rPr>
          <w:rFonts w:eastAsiaTheme="minorHAnsi" w:cs="Arial"/>
          <w:szCs w:val="22"/>
          <w:lang w:eastAsia="en-US"/>
        </w:rPr>
        <w:t>escrito sin número</w:t>
      </w:r>
      <w:r w:rsidR="00DC463A" w:rsidRPr="00E8453E">
        <w:rPr>
          <w:rFonts w:eastAsiaTheme="minorHAnsi" w:cs="Arial"/>
          <w:szCs w:val="22"/>
          <w:lang w:eastAsia="en-US"/>
        </w:rPr>
        <w:t xml:space="preserve"> de fecha </w:t>
      </w:r>
      <w:r w:rsidR="00DC463A">
        <w:rPr>
          <w:rFonts w:eastAsiaTheme="minorHAnsi" w:cs="Arial"/>
          <w:szCs w:val="22"/>
          <w:lang w:eastAsia="en-US"/>
        </w:rPr>
        <w:t xml:space="preserve">22 de noviembre </w:t>
      </w:r>
      <w:r w:rsidR="00DC463A" w:rsidRPr="00E8453E">
        <w:rPr>
          <w:rFonts w:eastAsiaTheme="minorHAnsi" w:cs="Arial"/>
          <w:szCs w:val="22"/>
          <w:lang w:eastAsia="en-US"/>
        </w:rPr>
        <w:t>de</w:t>
      </w:r>
      <w:r w:rsidR="00DC463A">
        <w:rPr>
          <w:rFonts w:eastAsiaTheme="minorHAnsi" w:cs="Arial"/>
          <w:szCs w:val="22"/>
          <w:lang w:eastAsia="en-US"/>
        </w:rPr>
        <w:t xml:space="preserve"> </w:t>
      </w:r>
      <w:r w:rsidR="00DC463A" w:rsidRPr="00E8453E">
        <w:rPr>
          <w:rFonts w:eastAsiaTheme="minorHAnsi" w:cs="Arial"/>
          <w:szCs w:val="22"/>
          <w:lang w:eastAsia="en-US"/>
        </w:rPr>
        <w:t>202</w:t>
      </w:r>
      <w:r w:rsidR="00DC463A">
        <w:rPr>
          <w:rFonts w:eastAsiaTheme="minorHAnsi" w:cs="Arial"/>
          <w:szCs w:val="22"/>
          <w:lang w:eastAsia="en-US"/>
        </w:rPr>
        <w:t>2,</w:t>
      </w:r>
      <w:r w:rsidR="00DC463A" w:rsidRPr="00E8453E">
        <w:rPr>
          <w:rFonts w:eastAsiaTheme="minorHAnsi" w:cs="Arial"/>
          <w:szCs w:val="22"/>
          <w:lang w:eastAsia="en-US"/>
        </w:rPr>
        <w:t xml:space="preserve"> </w:t>
      </w:r>
      <w:r w:rsidRPr="00642988">
        <w:rPr>
          <w:rFonts w:cs="Arial"/>
          <w:szCs w:val="22"/>
        </w:rPr>
        <w:t>en el cual la Entidad</w:t>
      </w:r>
      <w:r w:rsidRPr="008839B3">
        <w:rPr>
          <w:rFonts w:cs="Arial"/>
          <w:szCs w:val="22"/>
        </w:rPr>
        <w:t xml:space="preserve"> Fiscalizada presentó las justificaciones y aclaraciones que estimó necesarias, por lo que</w:t>
      </w:r>
      <w:r w:rsidRPr="008839B3">
        <w:rPr>
          <w:rFonts w:cs="Arial"/>
          <w:color w:val="00000A"/>
          <w:szCs w:val="22"/>
        </w:rPr>
        <w:t xml:space="preserve"> l</w:t>
      </w:r>
      <w:r w:rsidRPr="008839B3">
        <w:rPr>
          <w:rFonts w:cs="Arial"/>
          <w:szCs w:val="22"/>
        </w:rPr>
        <w:t xml:space="preserve">os resultados, observaciones, acciones y recomendaciones contenidas en el presente Informe Individual de Auditoría, </w:t>
      </w:r>
      <w:bookmarkStart w:id="4" w:name="_Hlk56681576"/>
      <w:r w:rsidRPr="008839B3">
        <w:rPr>
          <w:rFonts w:cs="Arial"/>
          <w:szCs w:val="22"/>
        </w:rPr>
        <w:t xml:space="preserve">se dan a conocer conforme a lo establecido en los artículos 53 y 65, fracciones IV y V, de la </w:t>
      </w:r>
      <w:r w:rsidRPr="008839B3">
        <w:rPr>
          <w:rFonts w:cs="Arial"/>
          <w:color w:val="000000"/>
          <w:szCs w:val="22"/>
          <w:lang w:eastAsia="en-US"/>
        </w:rPr>
        <w:t>Ley en cita.</w:t>
      </w:r>
    </w:p>
    <w:bookmarkEnd w:id="4"/>
    <w:p w14:paraId="19413CE4" w14:textId="77777777" w:rsidR="00AF676B" w:rsidRPr="008839B3" w:rsidRDefault="00AF676B" w:rsidP="00235D32">
      <w:pPr>
        <w:rPr>
          <w:rFonts w:cs="Arial"/>
          <w:szCs w:val="22"/>
        </w:rPr>
      </w:pPr>
    </w:p>
    <w:p w14:paraId="76C9A343" w14:textId="77777777" w:rsidR="00AF676B" w:rsidRPr="008839B3" w:rsidRDefault="00AF676B" w:rsidP="00235D32">
      <w:pPr>
        <w:rPr>
          <w:rFonts w:cs="Arial"/>
          <w:szCs w:val="22"/>
        </w:rPr>
      </w:pPr>
      <w:r w:rsidRPr="008839B3">
        <w:rPr>
          <w:rFonts w:cs="Arial"/>
          <w:szCs w:val="22"/>
        </w:rPr>
        <w:t>La documentación presentada fue valorada por el personal actuante para la elaboración de este Informe, cuyos resultados se detallan a continuación:</w:t>
      </w:r>
    </w:p>
    <w:bookmarkEnd w:id="2"/>
    <w:p w14:paraId="032C54CB" w14:textId="5BCC00B2" w:rsidR="00247747" w:rsidRPr="00247747" w:rsidRDefault="00247747" w:rsidP="00235D32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</w:p>
    <w:p w14:paraId="0FFCFBC5" w14:textId="357290E3" w:rsidR="00AF676B" w:rsidRDefault="00CF6A67" w:rsidP="00235D32">
      <w:pPr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>Derivado de la Fiscalización</w:t>
      </w:r>
      <w:r w:rsidR="00AF676B" w:rsidRPr="005B1C75">
        <w:rPr>
          <w:rFonts w:cs="Arial"/>
          <w:szCs w:val="22"/>
          <w:lang w:val="es-ES_tradnl"/>
        </w:rPr>
        <w:t>,</w:t>
      </w:r>
      <w:r w:rsidR="00AF676B">
        <w:rPr>
          <w:rFonts w:cs="Arial"/>
          <w:szCs w:val="22"/>
          <w:lang w:val="es-ES_tradnl"/>
        </w:rPr>
        <w:t xml:space="preserve"> se conoció que el Ayuntamiento de </w:t>
      </w:r>
      <w:r w:rsidR="00DC463A">
        <w:rPr>
          <w:rFonts w:cs="Arial"/>
          <w:szCs w:val="22"/>
          <w:lang w:val="es-ES_tradnl"/>
        </w:rPr>
        <w:t>Tzitzio</w:t>
      </w:r>
      <w:r w:rsidR="00B873A9">
        <w:rPr>
          <w:rFonts w:cs="Arial"/>
          <w:szCs w:val="22"/>
          <w:lang w:val="es-ES_tradnl"/>
        </w:rPr>
        <w:t>,</w:t>
      </w:r>
      <w:r w:rsidR="00AF676B">
        <w:rPr>
          <w:rFonts w:cs="Arial"/>
          <w:szCs w:val="22"/>
          <w:lang w:val="es-ES_tradnl"/>
        </w:rPr>
        <w:t xml:space="preserve"> aplicó recursos en el capítulo 6000, de Inversión </w:t>
      </w:r>
      <w:r w:rsidR="00AF676B" w:rsidRPr="00DC463A">
        <w:rPr>
          <w:rFonts w:cs="Arial"/>
          <w:szCs w:val="22"/>
          <w:lang w:val="es-ES_tradnl"/>
        </w:rPr>
        <w:t xml:space="preserve">Pública y con fuente de financiamiento de Recursos Propios, durante el ejercicio fiscal </w:t>
      </w:r>
      <w:r w:rsidR="0042349F" w:rsidRPr="00DC463A">
        <w:rPr>
          <w:rFonts w:cs="Arial"/>
          <w:szCs w:val="22"/>
          <w:lang w:val="es-ES_tradnl"/>
        </w:rPr>
        <w:t>202</w:t>
      </w:r>
      <w:r w:rsidR="00802A6A" w:rsidRPr="00DC463A">
        <w:rPr>
          <w:rFonts w:cs="Arial"/>
          <w:szCs w:val="22"/>
          <w:lang w:val="es-ES_tradnl"/>
        </w:rPr>
        <w:t>1</w:t>
      </w:r>
      <w:r w:rsidR="00AF676B" w:rsidRPr="00DC463A">
        <w:rPr>
          <w:rFonts w:cs="Arial"/>
          <w:szCs w:val="22"/>
          <w:lang w:val="es-ES_tradnl"/>
        </w:rPr>
        <w:t xml:space="preserve">, en </w:t>
      </w:r>
      <w:r w:rsidR="00DC463A" w:rsidRPr="00DC463A">
        <w:rPr>
          <w:rFonts w:cs="Arial"/>
          <w:szCs w:val="22"/>
          <w:lang w:val="es-ES_tradnl"/>
        </w:rPr>
        <w:t>3</w:t>
      </w:r>
      <w:r w:rsidR="00AF676B" w:rsidRPr="00DC463A">
        <w:rPr>
          <w:rFonts w:cs="Arial"/>
          <w:szCs w:val="22"/>
          <w:lang w:val="es-ES_tradnl"/>
        </w:rPr>
        <w:t xml:space="preserve"> obras públicas, con un importe ejercido al 31 de diciembre de </w:t>
      </w:r>
      <w:r w:rsidR="0042349F" w:rsidRPr="00DC463A">
        <w:rPr>
          <w:rFonts w:cs="Arial"/>
          <w:szCs w:val="22"/>
          <w:lang w:val="es-ES_tradnl"/>
        </w:rPr>
        <w:t>202</w:t>
      </w:r>
      <w:r w:rsidR="00802A6A" w:rsidRPr="00DC463A">
        <w:rPr>
          <w:rFonts w:cs="Arial"/>
          <w:szCs w:val="22"/>
          <w:lang w:val="es-ES_tradnl"/>
        </w:rPr>
        <w:t>1</w:t>
      </w:r>
      <w:r w:rsidR="00AF676B" w:rsidRPr="00DC463A">
        <w:rPr>
          <w:rFonts w:cs="Arial"/>
          <w:szCs w:val="22"/>
          <w:lang w:val="es-ES_tradnl"/>
        </w:rPr>
        <w:t xml:space="preserve"> de </w:t>
      </w:r>
      <w:r w:rsidR="00DC463A" w:rsidRPr="00DC463A">
        <w:rPr>
          <w:rFonts w:cs="Arial"/>
          <w:szCs w:val="22"/>
          <w:lang w:val="es-ES_tradnl"/>
        </w:rPr>
        <w:t>un</w:t>
      </w:r>
      <w:r w:rsidR="00AF676B" w:rsidRPr="00DC463A">
        <w:rPr>
          <w:rFonts w:cs="Arial"/>
          <w:szCs w:val="22"/>
          <w:lang w:val="es-ES_tradnl"/>
        </w:rPr>
        <w:t xml:space="preserve"> </w:t>
      </w:r>
      <w:r w:rsidR="00DC463A" w:rsidRPr="00DC463A">
        <w:rPr>
          <w:rFonts w:cs="Arial"/>
          <w:szCs w:val="22"/>
          <w:lang w:val="es-ES_tradnl"/>
        </w:rPr>
        <w:t>millón 50</w:t>
      </w:r>
      <w:r w:rsidR="00AF676B" w:rsidRPr="00DC463A">
        <w:rPr>
          <w:rFonts w:cs="Arial"/>
          <w:szCs w:val="22"/>
          <w:lang w:val="es-ES_tradnl"/>
        </w:rPr>
        <w:t xml:space="preserve"> mil pesos. De igual manera, se pudo conocer que </w:t>
      </w:r>
      <w:r w:rsidR="00DC463A" w:rsidRPr="00DC463A">
        <w:rPr>
          <w:rFonts w:cs="Arial"/>
          <w:szCs w:val="22"/>
          <w:lang w:val="es-ES_tradnl"/>
        </w:rPr>
        <w:t xml:space="preserve">las </w:t>
      </w:r>
      <w:r w:rsidR="00AF676B" w:rsidRPr="00DC463A">
        <w:rPr>
          <w:rFonts w:cs="Arial"/>
          <w:szCs w:val="22"/>
          <w:lang w:val="es-ES_tradnl"/>
        </w:rPr>
        <w:t xml:space="preserve">obras fueron ejecutadas bajo la modalidad de Contratación y de las cuales el </w:t>
      </w:r>
      <w:r w:rsidR="00DC463A" w:rsidRPr="00DC463A">
        <w:rPr>
          <w:rFonts w:cs="Arial"/>
          <w:szCs w:val="22"/>
          <w:lang w:val="es-ES_tradnl"/>
        </w:rPr>
        <w:t>100</w:t>
      </w:r>
      <w:r w:rsidR="00AF676B" w:rsidRPr="00DC463A">
        <w:rPr>
          <w:rFonts w:cs="Arial"/>
          <w:szCs w:val="22"/>
          <w:lang w:val="es-ES_tradnl"/>
        </w:rPr>
        <w:t xml:space="preserve"> por ciento formaron parte de la muestra de auditoría, como se muestra a continuación:</w:t>
      </w:r>
    </w:p>
    <w:p w14:paraId="77536E09" w14:textId="77777777" w:rsidR="00AF676B" w:rsidRPr="008E43FC" w:rsidRDefault="00AF676B" w:rsidP="008E43FC">
      <w:pPr>
        <w:rPr>
          <w:rFonts w:cs="Arial"/>
          <w:sz w:val="20"/>
          <w:szCs w:val="20"/>
          <w:lang w:val="es-ES_tradnl"/>
        </w:rPr>
      </w:pPr>
    </w:p>
    <w:p w14:paraId="56B13552" w14:textId="4CF8B807" w:rsidR="00AF676B" w:rsidRPr="008E43FC" w:rsidRDefault="00AF676B" w:rsidP="008E43FC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lastRenderedPageBreak/>
        <w:t xml:space="preserve">UNIVERSO DE OBRAS FISCALIZADAS DEL AYUNTAMIENTO DE </w:t>
      </w:r>
      <w:r w:rsidR="00DC463A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TZITZIO</w:t>
      </w: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 xml:space="preserve"> PARA EL EJERCICIO FISCAL </w:t>
      </w:r>
      <w:r w:rsidR="0042349F"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202</w:t>
      </w:r>
      <w:r w:rsidR="00802A6A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1</w:t>
      </w: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,</w:t>
      </w:r>
    </w:p>
    <w:p w14:paraId="675773E9" w14:textId="77777777" w:rsidR="00AF676B" w:rsidRPr="008E43FC" w:rsidRDefault="00AF676B" w:rsidP="008E43FC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REALIZADAS CON RECURSOS PROPIOS (EN PESOS)</w:t>
      </w:r>
    </w:p>
    <w:tbl>
      <w:tblPr>
        <w:tblStyle w:val="Estilodetabla1"/>
        <w:tblW w:w="8854" w:type="dxa"/>
        <w:tblLook w:val="04A0" w:firstRow="1" w:lastRow="0" w:firstColumn="1" w:lastColumn="0" w:noHBand="0" w:noVBand="1"/>
      </w:tblPr>
      <w:tblGrid>
        <w:gridCol w:w="588"/>
        <w:gridCol w:w="909"/>
        <w:gridCol w:w="3181"/>
        <w:gridCol w:w="1166"/>
        <w:gridCol w:w="1329"/>
        <w:gridCol w:w="17"/>
        <w:gridCol w:w="1664"/>
      </w:tblGrid>
      <w:tr w:rsidR="00AF676B" w:rsidRPr="00BC7FAB" w14:paraId="6A75D85D" w14:textId="77777777" w:rsidTr="00BC7F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tcW w:w="588" w:type="dxa"/>
            <w:vAlign w:val="center"/>
          </w:tcPr>
          <w:p w14:paraId="2106ABC8" w14:textId="77777777" w:rsidR="00AF676B" w:rsidRPr="00BC7FAB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909" w:type="dxa"/>
            <w:vAlign w:val="center"/>
          </w:tcPr>
          <w:p w14:paraId="17F8CDFB" w14:textId="77777777" w:rsidR="00AF676B" w:rsidRPr="00BC7FAB" w:rsidRDefault="00AF676B" w:rsidP="001F32B4">
            <w:pPr>
              <w:jc w:val="center"/>
              <w:rPr>
                <w:rFonts w:cs="Arial"/>
                <w:b w:val="0"/>
                <w:bCs w:val="0"/>
                <w:sz w:val="14"/>
                <w:szCs w:val="14"/>
                <w:lang w:eastAsia="en-US"/>
              </w:rPr>
            </w:pPr>
            <w:r w:rsidRPr="00BC7FAB">
              <w:rPr>
                <w:rFonts w:cs="Arial"/>
                <w:sz w:val="14"/>
                <w:szCs w:val="14"/>
              </w:rPr>
              <w:t>NÚM ÚNICO DE CONTROL</w:t>
            </w:r>
          </w:p>
        </w:tc>
        <w:tc>
          <w:tcPr>
            <w:tcW w:w="3181" w:type="dxa"/>
            <w:vAlign w:val="center"/>
          </w:tcPr>
          <w:p w14:paraId="3F02E41C" w14:textId="77777777" w:rsidR="00AF676B" w:rsidRPr="00BC7FAB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OBRA / ACCIÓN</w:t>
            </w:r>
          </w:p>
        </w:tc>
        <w:tc>
          <w:tcPr>
            <w:tcW w:w="1166" w:type="dxa"/>
            <w:vAlign w:val="center"/>
          </w:tcPr>
          <w:p w14:paraId="6CF5DC69" w14:textId="77777777" w:rsidR="00AF676B" w:rsidRPr="00BC7FAB" w:rsidRDefault="00AF676B" w:rsidP="001F32B4">
            <w:pPr>
              <w:jc w:val="center"/>
              <w:rPr>
                <w:rFonts w:cs="Arial"/>
                <w:b w:val="0"/>
                <w:bCs w:val="0"/>
                <w:sz w:val="14"/>
                <w:szCs w:val="14"/>
                <w:lang w:eastAsia="en-US"/>
              </w:rPr>
            </w:pPr>
            <w:r w:rsidRPr="00BC7FAB">
              <w:rPr>
                <w:rFonts w:cs="Arial"/>
                <w:sz w:val="14"/>
                <w:szCs w:val="14"/>
              </w:rPr>
              <w:t>LOCALIDAD</w:t>
            </w:r>
          </w:p>
        </w:tc>
        <w:tc>
          <w:tcPr>
            <w:tcW w:w="1329" w:type="dxa"/>
            <w:vAlign w:val="center"/>
          </w:tcPr>
          <w:p w14:paraId="2F15AAF8" w14:textId="77777777" w:rsidR="00AF676B" w:rsidRPr="00BC7FAB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MODALIDAD DE EJECUCIÓN</w:t>
            </w:r>
          </w:p>
        </w:tc>
        <w:tc>
          <w:tcPr>
            <w:tcW w:w="1681" w:type="dxa"/>
            <w:gridSpan w:val="2"/>
            <w:vAlign w:val="center"/>
          </w:tcPr>
          <w:p w14:paraId="6D4CCBA0" w14:textId="3E94E609" w:rsidR="00AF676B" w:rsidRPr="00BC7FAB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INVERSIÓN EJERCIDA</w:t>
            </w:r>
          </w:p>
          <w:p w14:paraId="362CA9AB" w14:textId="0A158F80" w:rsidR="00AF676B" w:rsidRPr="00BC7FAB" w:rsidRDefault="00AF676B" w:rsidP="001F32B4">
            <w:pPr>
              <w:jc w:val="center"/>
              <w:rPr>
                <w:rFonts w:cs="Arial"/>
                <w:b w:val="0"/>
                <w:bCs w:val="0"/>
                <w:sz w:val="14"/>
                <w:szCs w:val="14"/>
                <w:lang w:eastAsia="en-US"/>
              </w:rPr>
            </w:pPr>
            <w:r w:rsidRPr="00BC7FAB">
              <w:rPr>
                <w:rFonts w:cs="Arial"/>
                <w:b w:val="0"/>
                <w:sz w:val="14"/>
                <w:szCs w:val="14"/>
              </w:rPr>
              <w:t xml:space="preserve">(Al 31 de diciembre de </w:t>
            </w:r>
            <w:r w:rsidR="0042349F" w:rsidRPr="00BC7FAB">
              <w:rPr>
                <w:rFonts w:cs="Arial"/>
                <w:b w:val="0"/>
                <w:sz w:val="14"/>
                <w:szCs w:val="14"/>
              </w:rPr>
              <w:t>202</w:t>
            </w:r>
            <w:r w:rsidR="00A80741" w:rsidRPr="00BC7FAB">
              <w:rPr>
                <w:rFonts w:cs="Arial"/>
                <w:b w:val="0"/>
                <w:sz w:val="14"/>
                <w:szCs w:val="14"/>
              </w:rPr>
              <w:t>1</w:t>
            </w:r>
            <w:r w:rsidRPr="00BC7FAB">
              <w:rPr>
                <w:rFonts w:cs="Arial"/>
                <w:b w:val="0"/>
                <w:sz w:val="14"/>
                <w:szCs w:val="14"/>
              </w:rPr>
              <w:t>)</w:t>
            </w:r>
            <w:r w:rsidR="005A4D8A" w:rsidRPr="00BC7FAB">
              <w:rPr>
                <w:rFonts w:cs="Arial"/>
                <w:b w:val="0"/>
                <w:sz w:val="14"/>
                <w:szCs w:val="14"/>
              </w:rPr>
              <w:t xml:space="preserve"> $</w:t>
            </w:r>
          </w:p>
        </w:tc>
      </w:tr>
      <w:tr w:rsidR="00BC7FAB" w:rsidRPr="00BC7FAB" w14:paraId="0905F05B" w14:textId="77777777" w:rsidTr="00BC7F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tcW w:w="588" w:type="dxa"/>
            <w:vAlign w:val="center"/>
          </w:tcPr>
          <w:p w14:paraId="45FA606B" w14:textId="14487107" w:rsidR="00BC7FAB" w:rsidRPr="00BC7FAB" w:rsidRDefault="00BC7FAB" w:rsidP="00BC7FAB">
            <w:pPr>
              <w:pStyle w:val="Prrafodelista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C7FA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909" w:type="dxa"/>
            <w:vAlign w:val="center"/>
          </w:tcPr>
          <w:p w14:paraId="3151D3A5" w14:textId="6B5533CE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34</w:t>
            </w:r>
          </w:p>
        </w:tc>
        <w:tc>
          <w:tcPr>
            <w:tcW w:w="3181" w:type="dxa"/>
            <w:vAlign w:val="center"/>
          </w:tcPr>
          <w:p w14:paraId="2B313490" w14:textId="3EB14419" w:rsidR="00BC7FAB" w:rsidRPr="00BC7FAB" w:rsidRDefault="00BC7FAB" w:rsidP="00BC7FAB">
            <w:pPr>
              <w:spacing w:before="60" w:after="60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Ampliación de Puente Vehicular Acceso a Corral Comunitario.</w:t>
            </w:r>
          </w:p>
        </w:tc>
        <w:tc>
          <w:tcPr>
            <w:tcW w:w="1166" w:type="dxa"/>
            <w:vAlign w:val="center"/>
          </w:tcPr>
          <w:p w14:paraId="19BA4711" w14:textId="49A8B07A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Paso Ancho</w:t>
            </w:r>
          </w:p>
        </w:tc>
        <w:tc>
          <w:tcPr>
            <w:tcW w:w="1329" w:type="dxa"/>
            <w:vAlign w:val="center"/>
          </w:tcPr>
          <w:p w14:paraId="1A4506FC" w14:textId="379D4EEE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Contrato</w:t>
            </w:r>
          </w:p>
        </w:tc>
        <w:tc>
          <w:tcPr>
            <w:tcW w:w="1681" w:type="dxa"/>
            <w:gridSpan w:val="2"/>
            <w:vAlign w:val="center"/>
          </w:tcPr>
          <w:p w14:paraId="6529A0AD" w14:textId="55414A84" w:rsidR="00BC7FAB" w:rsidRPr="00BC7FAB" w:rsidRDefault="00BC7FAB" w:rsidP="004C79AF">
            <w:pPr>
              <w:jc w:val="right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125,000</w:t>
            </w:r>
          </w:p>
        </w:tc>
      </w:tr>
      <w:tr w:rsidR="00BC7FAB" w:rsidRPr="00BC7FAB" w14:paraId="78EBDE1A" w14:textId="77777777" w:rsidTr="00BC7F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8"/>
        </w:trPr>
        <w:tc>
          <w:tcPr>
            <w:tcW w:w="588" w:type="dxa"/>
            <w:vAlign w:val="center"/>
          </w:tcPr>
          <w:p w14:paraId="397F239C" w14:textId="4B35E1E5" w:rsidR="00BC7FAB" w:rsidRPr="00BC7FAB" w:rsidRDefault="00BC7FAB" w:rsidP="00BC7FAB">
            <w:pPr>
              <w:pStyle w:val="Prrafodelista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C7FA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09" w:type="dxa"/>
            <w:vAlign w:val="center"/>
          </w:tcPr>
          <w:p w14:paraId="5D85E5AC" w14:textId="318E3A0A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3181" w:type="dxa"/>
            <w:vAlign w:val="center"/>
          </w:tcPr>
          <w:p w14:paraId="74C8D4B1" w14:textId="38556BFF" w:rsidR="00BC7FAB" w:rsidRPr="00BC7FAB" w:rsidRDefault="00BC7FAB" w:rsidP="00BC7FAB">
            <w:pPr>
              <w:spacing w:before="60" w:after="60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Construcción de Pavimentación con Concreto Hidráulico Acceso al Río En Carretera Paso Ancho-</w:t>
            </w:r>
            <w:proofErr w:type="spellStart"/>
            <w:r w:rsidRPr="00BC7FAB">
              <w:rPr>
                <w:rFonts w:cs="Arial"/>
                <w:sz w:val="14"/>
                <w:szCs w:val="14"/>
                <w:lang w:eastAsia="es-MX"/>
              </w:rPr>
              <w:t>Copuyo</w:t>
            </w:r>
            <w:proofErr w:type="spellEnd"/>
            <w:r w:rsidRPr="00BC7FAB"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1166" w:type="dxa"/>
            <w:vAlign w:val="center"/>
          </w:tcPr>
          <w:p w14:paraId="57948901" w14:textId="229A4446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Paso Ancho</w:t>
            </w:r>
          </w:p>
        </w:tc>
        <w:tc>
          <w:tcPr>
            <w:tcW w:w="1329" w:type="dxa"/>
            <w:vAlign w:val="center"/>
          </w:tcPr>
          <w:p w14:paraId="7858CB32" w14:textId="0889D4F2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Contrato</w:t>
            </w:r>
          </w:p>
        </w:tc>
        <w:tc>
          <w:tcPr>
            <w:tcW w:w="1681" w:type="dxa"/>
            <w:gridSpan w:val="2"/>
            <w:vAlign w:val="center"/>
          </w:tcPr>
          <w:p w14:paraId="01782338" w14:textId="6AFDE131" w:rsidR="00BC7FAB" w:rsidRPr="00BC7FAB" w:rsidRDefault="00BC7FAB" w:rsidP="004C79AF">
            <w:pPr>
              <w:jc w:val="right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125,000</w:t>
            </w:r>
          </w:p>
        </w:tc>
      </w:tr>
      <w:tr w:rsidR="00BC7FAB" w:rsidRPr="00BC7FAB" w14:paraId="44828CEC" w14:textId="77777777" w:rsidTr="00BC7F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tcW w:w="588" w:type="dxa"/>
            <w:vAlign w:val="center"/>
          </w:tcPr>
          <w:p w14:paraId="43E28EED" w14:textId="609A2348" w:rsidR="00BC7FAB" w:rsidRPr="00BC7FAB" w:rsidRDefault="00BC7FAB" w:rsidP="00BC7FAB">
            <w:pPr>
              <w:pStyle w:val="Prrafodelista"/>
              <w:ind w:left="176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C7FAB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9" w:type="dxa"/>
            <w:vAlign w:val="center"/>
          </w:tcPr>
          <w:p w14:paraId="6591F8F4" w14:textId="401CF1B9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3181" w:type="dxa"/>
            <w:vAlign w:val="center"/>
          </w:tcPr>
          <w:p w14:paraId="2C08A732" w14:textId="3172291D" w:rsidR="00BC7FAB" w:rsidRPr="00BC7FAB" w:rsidRDefault="00BC7FAB" w:rsidP="00BC7FAB">
            <w:pPr>
              <w:spacing w:before="60" w:after="60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  <w:lang w:eastAsia="es-MX"/>
              </w:rPr>
              <w:t>Rehabilitación de Caminos Internos a Base de Materiales de Banco (</w:t>
            </w:r>
            <w:proofErr w:type="spellStart"/>
            <w:r w:rsidRPr="00BC7FAB">
              <w:rPr>
                <w:rFonts w:cs="Arial"/>
                <w:sz w:val="14"/>
                <w:szCs w:val="14"/>
                <w:lang w:eastAsia="es-MX"/>
              </w:rPr>
              <w:t>Balastreos</w:t>
            </w:r>
            <w:proofErr w:type="spellEnd"/>
            <w:r w:rsidRPr="00BC7FAB">
              <w:rPr>
                <w:rFonts w:cs="Arial"/>
                <w:sz w:val="14"/>
                <w:szCs w:val="14"/>
                <w:lang w:eastAsia="es-MX"/>
              </w:rPr>
              <w:t>) en calles sin pavimentar.</w:t>
            </w:r>
          </w:p>
        </w:tc>
        <w:tc>
          <w:tcPr>
            <w:tcW w:w="1166" w:type="dxa"/>
            <w:vAlign w:val="center"/>
          </w:tcPr>
          <w:p w14:paraId="6302FAFC" w14:textId="4D4D531B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Tafetán</w:t>
            </w:r>
          </w:p>
        </w:tc>
        <w:tc>
          <w:tcPr>
            <w:tcW w:w="1329" w:type="dxa"/>
            <w:vAlign w:val="center"/>
          </w:tcPr>
          <w:p w14:paraId="04637CE0" w14:textId="31823260" w:rsidR="00BC7FAB" w:rsidRPr="00BC7FAB" w:rsidRDefault="00BC7FAB" w:rsidP="00BC7FAB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Contrato</w:t>
            </w:r>
          </w:p>
        </w:tc>
        <w:tc>
          <w:tcPr>
            <w:tcW w:w="1681" w:type="dxa"/>
            <w:gridSpan w:val="2"/>
            <w:vAlign w:val="center"/>
          </w:tcPr>
          <w:p w14:paraId="77BA635B" w14:textId="105A57A3" w:rsidR="00BC7FAB" w:rsidRPr="00BC7FAB" w:rsidRDefault="00BC7FAB" w:rsidP="004C79AF">
            <w:pPr>
              <w:jc w:val="right"/>
              <w:rPr>
                <w:rFonts w:cs="Arial"/>
                <w:sz w:val="14"/>
                <w:szCs w:val="14"/>
              </w:rPr>
            </w:pPr>
            <w:r w:rsidRPr="00BC7FAB">
              <w:rPr>
                <w:rFonts w:cs="Arial"/>
                <w:sz w:val="14"/>
                <w:szCs w:val="14"/>
              </w:rPr>
              <w:t>800,000</w:t>
            </w:r>
          </w:p>
        </w:tc>
      </w:tr>
      <w:tr w:rsidR="00DC463A" w:rsidRPr="00BC7FAB" w14:paraId="3653BDCE" w14:textId="77777777" w:rsidTr="00BC7F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</w:trPr>
        <w:tc>
          <w:tcPr>
            <w:tcW w:w="7190" w:type="dxa"/>
            <w:gridSpan w:val="6"/>
            <w:vAlign w:val="center"/>
          </w:tcPr>
          <w:p w14:paraId="49F43984" w14:textId="77777777" w:rsidR="00DC463A" w:rsidRPr="00BC7FAB" w:rsidRDefault="00DC463A" w:rsidP="004C79AF">
            <w:pPr>
              <w:jc w:val="left"/>
              <w:rPr>
                <w:rFonts w:cs="Arial"/>
                <w:b/>
                <w:sz w:val="14"/>
                <w:szCs w:val="14"/>
              </w:rPr>
            </w:pPr>
            <w:r w:rsidRPr="00BC7FAB">
              <w:rPr>
                <w:rFonts w:cs="Arial"/>
                <w:b/>
                <w:sz w:val="14"/>
                <w:szCs w:val="14"/>
              </w:rPr>
              <w:t>TOTAL</w:t>
            </w:r>
          </w:p>
        </w:tc>
        <w:tc>
          <w:tcPr>
            <w:tcW w:w="1664" w:type="dxa"/>
            <w:vAlign w:val="center"/>
          </w:tcPr>
          <w:p w14:paraId="394F67F4" w14:textId="40139B34" w:rsidR="00DC463A" w:rsidRPr="00BC7FAB" w:rsidRDefault="00BC7FAB" w:rsidP="004C79AF">
            <w:pPr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BC7FAB">
              <w:rPr>
                <w:rFonts w:cs="Arial"/>
                <w:b/>
                <w:bCs/>
                <w:sz w:val="14"/>
                <w:szCs w:val="14"/>
              </w:rPr>
              <w:t>1,050,000</w:t>
            </w:r>
          </w:p>
        </w:tc>
      </w:tr>
    </w:tbl>
    <w:p w14:paraId="45A54A39" w14:textId="77777777" w:rsidR="00AF676B" w:rsidRPr="00D62550" w:rsidRDefault="00AF676B" w:rsidP="008E43FC">
      <w:pPr>
        <w:pStyle w:val="Descripcin"/>
        <w:spacing w:after="0" w:line="276" w:lineRule="auto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D62550">
        <w:rPr>
          <w:rFonts w:ascii="Arial" w:hAnsi="Arial" w:cs="Arial"/>
          <w:i w:val="0"/>
          <w:iCs w:val="0"/>
          <w:color w:val="auto"/>
          <w:sz w:val="16"/>
          <w:szCs w:val="16"/>
        </w:rPr>
        <w:t>FUENTE: Información Presentada por la Entidad Durante la Fiscalización.</w:t>
      </w:r>
    </w:p>
    <w:p w14:paraId="711D43FF" w14:textId="77777777" w:rsidR="00AF676B" w:rsidRDefault="00AF676B" w:rsidP="008E43FC">
      <w:pPr>
        <w:rPr>
          <w:rFonts w:cs="Arial"/>
          <w:szCs w:val="22"/>
          <w:lang w:val="es-ES_tradnl"/>
        </w:rPr>
      </w:pPr>
    </w:p>
    <w:p w14:paraId="0AC67EEF" w14:textId="77777777" w:rsidR="00AF676B" w:rsidRDefault="00AF676B" w:rsidP="008E43FC">
      <w:pPr>
        <w:rPr>
          <w:rFonts w:cs="Arial"/>
          <w:szCs w:val="22"/>
          <w:lang w:val="es-ES_tradnl"/>
        </w:rPr>
      </w:pPr>
      <w:r w:rsidRPr="005963BB">
        <w:rPr>
          <w:rFonts w:cs="Arial"/>
          <w:szCs w:val="22"/>
          <w:lang w:val="es-ES_tradnl"/>
        </w:rPr>
        <w:t xml:space="preserve">De la comprobación del destino de los recursos programados para los fines </w:t>
      </w:r>
      <w:r>
        <w:rPr>
          <w:rFonts w:cs="Arial"/>
          <w:szCs w:val="22"/>
          <w:lang w:val="es-ES_tradnl"/>
        </w:rPr>
        <w:t>arriba descritos</w:t>
      </w:r>
      <w:r w:rsidRPr="005963BB">
        <w:rPr>
          <w:rFonts w:cs="Arial"/>
          <w:szCs w:val="22"/>
          <w:lang w:val="es-ES_tradnl"/>
        </w:rPr>
        <w:t xml:space="preserve">, en relación a las obras públicas </w:t>
      </w:r>
      <w:r>
        <w:rPr>
          <w:rFonts w:cs="Arial"/>
          <w:szCs w:val="22"/>
          <w:lang w:val="es-ES_tradnl"/>
        </w:rPr>
        <w:t>objeto de la fiscalización</w:t>
      </w:r>
      <w:r w:rsidRPr="005963BB">
        <w:rPr>
          <w:rFonts w:cs="Arial"/>
          <w:szCs w:val="22"/>
          <w:lang w:val="es-ES_tradnl"/>
        </w:rPr>
        <w:t>, se detectaron l</w:t>
      </w:r>
      <w:r>
        <w:rPr>
          <w:rFonts w:cs="Arial"/>
          <w:szCs w:val="22"/>
          <w:lang w:val="es-ES_tradnl"/>
        </w:rPr>
        <w:t>a</w:t>
      </w:r>
      <w:r w:rsidRPr="005963BB">
        <w:rPr>
          <w:rFonts w:cs="Arial"/>
          <w:szCs w:val="22"/>
          <w:lang w:val="es-ES_tradnl"/>
        </w:rPr>
        <w:t xml:space="preserve">s siguientes </w:t>
      </w:r>
      <w:r>
        <w:rPr>
          <w:rFonts w:cs="Arial"/>
          <w:szCs w:val="22"/>
          <w:lang w:val="es-ES_tradnl"/>
        </w:rPr>
        <w:t>observaciones</w:t>
      </w:r>
      <w:r w:rsidRPr="005963BB">
        <w:rPr>
          <w:rFonts w:cs="Arial"/>
          <w:szCs w:val="22"/>
          <w:lang w:val="es-ES_tradnl"/>
        </w:rPr>
        <w:t>:</w:t>
      </w:r>
    </w:p>
    <w:p w14:paraId="7C003C83" w14:textId="77777777" w:rsidR="00AF676B" w:rsidRPr="007F5BAA" w:rsidRDefault="00AF676B" w:rsidP="008E43FC">
      <w:pPr>
        <w:rPr>
          <w:rFonts w:cs="Arial"/>
          <w:szCs w:val="22"/>
        </w:rPr>
      </w:pPr>
    </w:p>
    <w:p w14:paraId="301E5571" w14:textId="77777777" w:rsidR="00AF676B" w:rsidRPr="00F05201" w:rsidRDefault="00AF676B" w:rsidP="008E43FC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01.</w:t>
      </w:r>
    </w:p>
    <w:p w14:paraId="76DDF189" w14:textId="7989B80B" w:rsidR="00AF676B" w:rsidRDefault="00BC7FAB" w:rsidP="008E43FC">
      <w:pPr>
        <w:rPr>
          <w:rFonts w:cs="Arial"/>
          <w:szCs w:val="22"/>
        </w:rPr>
      </w:pPr>
      <w:r w:rsidRPr="00BC7FAB">
        <w:rPr>
          <w:rFonts w:eastAsia="Calibri" w:cs="Arial"/>
        </w:rPr>
        <w:t>Incumplimiento en el plazo para la autorización de la obra, autorización con plazo posterior a la ejecución de la obra</w:t>
      </w:r>
      <w:r>
        <w:rPr>
          <w:rFonts w:cs="Arial"/>
          <w:szCs w:val="22"/>
        </w:rPr>
        <w:t>.</w:t>
      </w:r>
    </w:p>
    <w:p w14:paraId="24749B23" w14:textId="77777777" w:rsidR="00BC7FAB" w:rsidRPr="00E46D76" w:rsidRDefault="00BC7FAB" w:rsidP="008E43FC">
      <w:pPr>
        <w:rPr>
          <w:rFonts w:cs="Arial"/>
          <w:b/>
          <w:bCs/>
          <w:szCs w:val="22"/>
          <w:highlight w:val="yellow"/>
        </w:rPr>
      </w:pPr>
    </w:p>
    <w:p w14:paraId="32603D58" w14:textId="32CB4243" w:rsidR="00D55E9F" w:rsidRPr="00D55E9F" w:rsidRDefault="00D55E9F" w:rsidP="008E43FC">
      <w:pPr>
        <w:rPr>
          <w:rFonts w:eastAsia="Calibri" w:cs="Arial"/>
        </w:rPr>
      </w:pPr>
      <w:r w:rsidRPr="00D55E9F">
        <w:rPr>
          <w:rFonts w:eastAsia="Calibri" w:cs="Arial"/>
        </w:rPr>
        <w:t xml:space="preserve">De la </w:t>
      </w:r>
      <w:r w:rsidRPr="00F02A2C">
        <w:rPr>
          <w:rFonts w:eastAsia="Calibri" w:cs="Arial"/>
        </w:rPr>
        <w:t xml:space="preserve">revisión </w:t>
      </w:r>
      <w:r w:rsidR="00C038D8">
        <w:rPr>
          <w:rFonts w:eastAsia="Calibri" w:cs="Arial"/>
        </w:rPr>
        <w:t>a los</w:t>
      </w:r>
      <w:r w:rsidRPr="00F02A2C">
        <w:rPr>
          <w:rFonts w:eastAsia="Calibri" w:cs="Arial"/>
        </w:rPr>
        <w:t xml:space="preserve"> expediente</w:t>
      </w:r>
      <w:r w:rsidR="00C038D8"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técnico</w:t>
      </w:r>
      <w:r w:rsidR="00C038D8"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unitario</w:t>
      </w:r>
      <w:r w:rsidR="00C038D8"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de la</w:t>
      </w:r>
      <w:r w:rsidR="00C038D8"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obra</w:t>
      </w:r>
      <w:r w:rsidR="00C038D8">
        <w:rPr>
          <w:rFonts w:eastAsia="Calibri" w:cs="Arial"/>
        </w:rPr>
        <w:t>s</w:t>
      </w:r>
      <w:r w:rsidRPr="00D55E9F">
        <w:rPr>
          <w:rFonts w:eastAsia="Calibri" w:cs="Arial"/>
        </w:rPr>
        <w:t>, objeto de la fiscalización, y que registr</w:t>
      </w:r>
      <w:r w:rsidR="00C038D8">
        <w:rPr>
          <w:rFonts w:eastAsia="Calibri" w:cs="Arial"/>
        </w:rPr>
        <w:t xml:space="preserve">aron </w:t>
      </w:r>
      <w:r w:rsidRPr="00D55E9F">
        <w:rPr>
          <w:rFonts w:eastAsia="Calibri" w:cs="Arial"/>
        </w:rPr>
        <w:t xml:space="preserve">afectación programática, presupuestaria y/o de ejercicio del gasto por la Entidad denominada Ayuntamiento de </w:t>
      </w:r>
      <w:r w:rsidR="00610785">
        <w:rPr>
          <w:rFonts w:eastAsia="Calibri" w:cs="Arial"/>
        </w:rPr>
        <w:t>Tzitzio</w:t>
      </w:r>
      <w:r w:rsidRPr="00D55E9F">
        <w:rPr>
          <w:rFonts w:eastAsia="Calibri" w:cs="Arial"/>
        </w:rPr>
        <w:t>, Michoacán, correspondientes a los Ingresos de Fuente Local de la Cuenta Pú</w:t>
      </w:r>
      <w:r w:rsidR="00014B05">
        <w:rPr>
          <w:rFonts w:eastAsia="Calibri" w:cs="Arial"/>
        </w:rPr>
        <w:t>blica del Ejercicio Fiscal 202</w:t>
      </w:r>
      <w:r w:rsidR="000166D2">
        <w:rPr>
          <w:rFonts w:eastAsia="Calibri" w:cs="Arial"/>
        </w:rPr>
        <w:t>1</w:t>
      </w:r>
      <w:r w:rsidRPr="00D55E9F">
        <w:rPr>
          <w:rFonts w:eastAsia="Calibri" w:cs="Arial"/>
        </w:rPr>
        <w:t xml:space="preserve">, se detectó </w:t>
      </w:r>
      <w:r w:rsidR="000166D2" w:rsidRPr="006E0971">
        <w:rPr>
          <w:rFonts w:eastAsia="Calibri" w:cs="Arial"/>
        </w:rPr>
        <w:t>el incumplimiento</w:t>
      </w:r>
      <w:r w:rsidRPr="00D55E9F">
        <w:rPr>
          <w:rFonts w:eastAsia="Calibri" w:cs="Arial"/>
        </w:rPr>
        <w:t xml:space="preserve"> </w:t>
      </w:r>
      <w:r w:rsidR="006E0971" w:rsidRPr="006E0971">
        <w:rPr>
          <w:rFonts w:eastAsia="Calibri" w:cs="Arial"/>
        </w:rPr>
        <w:t>en el plazo para la autorización de la obra, autorización con plazo posterior a la ejecución de la obra</w:t>
      </w:r>
      <w:r w:rsidR="006E0971">
        <w:rPr>
          <w:rFonts w:eastAsia="Calibri" w:cs="Arial"/>
        </w:rPr>
        <w:t xml:space="preserve">, </w:t>
      </w:r>
      <w:r w:rsidRPr="00D55E9F">
        <w:rPr>
          <w:rFonts w:eastAsia="Calibri" w:cs="Arial"/>
        </w:rPr>
        <w:t>con relación a</w:t>
      </w:r>
      <w:r w:rsidR="000166D2">
        <w:rPr>
          <w:rFonts w:eastAsia="Calibri" w:cs="Arial"/>
        </w:rPr>
        <w:t xml:space="preserve"> l</w:t>
      </w:r>
      <w:r w:rsidRPr="00D55E9F">
        <w:rPr>
          <w:rFonts w:eastAsia="Calibri" w:cs="Arial"/>
        </w:rPr>
        <w:t>a</w:t>
      </w:r>
      <w:r w:rsidR="00447CCC">
        <w:rPr>
          <w:rFonts w:eastAsia="Calibri" w:cs="Arial"/>
        </w:rPr>
        <w:t xml:space="preserve"> </w:t>
      </w:r>
      <w:r w:rsidRPr="006E0971">
        <w:rPr>
          <w:rFonts w:eastAsia="Calibri" w:cs="Arial"/>
        </w:rPr>
        <w:t xml:space="preserve">obra </w:t>
      </w:r>
      <w:r w:rsidRPr="00D55E9F">
        <w:rPr>
          <w:rFonts w:eastAsia="Calibri" w:cs="Arial"/>
        </w:rPr>
        <w:t>que se relaciona a continuación:</w:t>
      </w:r>
    </w:p>
    <w:p w14:paraId="6B9EE2C1" w14:textId="77777777" w:rsidR="00D55E9F" w:rsidRPr="00D55E9F" w:rsidRDefault="00D55E9F" w:rsidP="008E43FC">
      <w:pPr>
        <w:rPr>
          <w:rFonts w:cs="Arial"/>
        </w:rPr>
      </w:pPr>
    </w:p>
    <w:tbl>
      <w:tblPr>
        <w:tblStyle w:val="Estilodetabla1"/>
        <w:tblW w:w="5000" w:type="pct"/>
        <w:tblLook w:val="04A0" w:firstRow="1" w:lastRow="0" w:firstColumn="1" w:lastColumn="0" w:noHBand="0" w:noVBand="1"/>
      </w:tblPr>
      <w:tblGrid>
        <w:gridCol w:w="566"/>
        <w:gridCol w:w="607"/>
        <w:gridCol w:w="2056"/>
        <w:gridCol w:w="963"/>
        <w:gridCol w:w="917"/>
        <w:gridCol w:w="723"/>
        <w:gridCol w:w="2022"/>
        <w:gridCol w:w="1077"/>
      </w:tblGrid>
      <w:tr w:rsidR="00D55E9F" w:rsidRPr="0097176E" w14:paraId="6131747B" w14:textId="77777777" w:rsidTr="00245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5" w:type="pct"/>
            <w:vMerge w:val="restart"/>
            <w:vAlign w:val="center"/>
          </w:tcPr>
          <w:p w14:paraId="496DE50C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381" w:type="pct"/>
            <w:vMerge w:val="restart"/>
            <w:vAlign w:val="center"/>
          </w:tcPr>
          <w:p w14:paraId="17F8DC99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86" w:type="pct"/>
            <w:vMerge w:val="restart"/>
            <w:vAlign w:val="center"/>
          </w:tcPr>
          <w:p w14:paraId="413387E3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270" w:type="pct"/>
            <w:gridSpan w:val="3"/>
            <w:vAlign w:val="center"/>
          </w:tcPr>
          <w:p w14:paraId="70F0F30B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81" w:type="pct"/>
            <w:vMerge w:val="restart"/>
            <w:vAlign w:val="center"/>
          </w:tcPr>
          <w:p w14:paraId="66A8D632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637" w:type="pct"/>
            <w:vMerge w:val="restart"/>
            <w:vAlign w:val="center"/>
          </w:tcPr>
          <w:p w14:paraId="6A31D1CE" w14:textId="77777777" w:rsidR="00D55E9F" w:rsidRPr="0097176E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Importe Ejercido al 31/Dic/202</w:t>
            </w:r>
            <w:r w:rsidR="000166D2" w:rsidRPr="0097176E">
              <w:rPr>
                <w:rFonts w:cs="Arial"/>
                <w:sz w:val="14"/>
                <w:szCs w:val="14"/>
                <w:lang w:eastAsia="es-MX"/>
              </w:rPr>
              <w:t>1</w:t>
            </w:r>
          </w:p>
          <w:p w14:paraId="762E16E6" w14:textId="144AC752" w:rsidR="001F32B4" w:rsidRPr="0097176E" w:rsidRDefault="001F32B4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D55E9F" w:rsidRPr="0097176E" w14:paraId="2B933E91" w14:textId="77777777" w:rsidTr="00245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5" w:type="pct"/>
            <w:vMerge/>
            <w:vAlign w:val="center"/>
          </w:tcPr>
          <w:p w14:paraId="414E877F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81" w:type="pct"/>
            <w:vMerge/>
            <w:vAlign w:val="center"/>
          </w:tcPr>
          <w:p w14:paraId="7CB0F3CA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86" w:type="pct"/>
            <w:vMerge/>
            <w:vAlign w:val="center"/>
          </w:tcPr>
          <w:p w14:paraId="2B8598BA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460" w:type="pct"/>
            <w:vAlign w:val="center"/>
          </w:tcPr>
          <w:p w14:paraId="3F40D34A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385" w:type="pct"/>
            <w:vAlign w:val="center"/>
          </w:tcPr>
          <w:p w14:paraId="34F68ECE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25" w:type="pct"/>
            <w:vAlign w:val="center"/>
          </w:tcPr>
          <w:p w14:paraId="3767EAFD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Importe</w:t>
            </w:r>
          </w:p>
          <w:p w14:paraId="71D15544" w14:textId="28AEBF75" w:rsidR="001F32B4" w:rsidRPr="0097176E" w:rsidRDefault="001F32B4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$</w:t>
            </w:r>
          </w:p>
        </w:tc>
        <w:tc>
          <w:tcPr>
            <w:tcW w:w="1181" w:type="pct"/>
            <w:vMerge/>
            <w:vAlign w:val="center"/>
          </w:tcPr>
          <w:p w14:paraId="06C10925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637" w:type="pct"/>
            <w:vMerge/>
            <w:vAlign w:val="center"/>
          </w:tcPr>
          <w:p w14:paraId="3688723C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007CD8" w:rsidRPr="0097176E" w14:paraId="0A4D1884" w14:textId="77777777" w:rsidTr="002452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45" w:type="pct"/>
            <w:vAlign w:val="center"/>
          </w:tcPr>
          <w:p w14:paraId="4AD40130" w14:textId="77777777" w:rsidR="00007CD8" w:rsidRPr="0097176E" w:rsidRDefault="00007CD8" w:rsidP="00007CD8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1" w:type="pct"/>
            <w:vAlign w:val="center"/>
          </w:tcPr>
          <w:p w14:paraId="423E7756" w14:textId="79A1D711" w:rsidR="00007CD8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1186" w:type="pct"/>
            <w:vAlign w:val="center"/>
          </w:tcPr>
          <w:p w14:paraId="71750378" w14:textId="50C49099" w:rsidR="00007CD8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iCs/>
                <w:sz w:val="14"/>
                <w:szCs w:val="14"/>
              </w:rPr>
              <w:t>Rehabilitación de Caminos Internos a Base de Materiales de Banco (</w:t>
            </w:r>
            <w:proofErr w:type="spellStart"/>
            <w:r w:rsidRPr="0097176E">
              <w:rPr>
                <w:rFonts w:cs="Arial"/>
                <w:iCs/>
                <w:sz w:val="14"/>
                <w:szCs w:val="14"/>
              </w:rPr>
              <w:t>Balastreos</w:t>
            </w:r>
            <w:proofErr w:type="spellEnd"/>
            <w:r w:rsidRPr="0097176E">
              <w:rPr>
                <w:rFonts w:cs="Arial"/>
                <w:iCs/>
                <w:sz w:val="14"/>
                <w:szCs w:val="14"/>
              </w:rPr>
              <w:t>) en calles sin pavimentar.</w:t>
            </w:r>
          </w:p>
        </w:tc>
        <w:tc>
          <w:tcPr>
            <w:tcW w:w="460" w:type="pct"/>
            <w:vAlign w:val="center"/>
          </w:tcPr>
          <w:p w14:paraId="22DE5690" w14:textId="77777777" w:rsidR="0097176E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UOPTZIRP/</w:t>
            </w:r>
          </w:p>
          <w:p w14:paraId="3112FBA5" w14:textId="00038A54" w:rsidR="00007CD8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2021/001</w:t>
            </w:r>
          </w:p>
        </w:tc>
        <w:tc>
          <w:tcPr>
            <w:tcW w:w="385" w:type="pct"/>
            <w:vAlign w:val="center"/>
          </w:tcPr>
          <w:p w14:paraId="404CB5E5" w14:textId="510875A0" w:rsidR="00007CD8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01/07/2021</w:t>
            </w:r>
          </w:p>
        </w:tc>
        <w:tc>
          <w:tcPr>
            <w:tcW w:w="425" w:type="pct"/>
            <w:vAlign w:val="center"/>
          </w:tcPr>
          <w:p w14:paraId="59EADA92" w14:textId="67507BA7" w:rsidR="00007CD8" w:rsidRPr="0097176E" w:rsidRDefault="00007CD8" w:rsidP="00007CD8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  <w:tc>
          <w:tcPr>
            <w:tcW w:w="1181" w:type="pct"/>
            <w:vAlign w:val="center"/>
          </w:tcPr>
          <w:p w14:paraId="21CFFEB7" w14:textId="68EF8199" w:rsidR="00007CD8" w:rsidRPr="0097176E" w:rsidRDefault="0097176E" w:rsidP="00FC0361">
            <w:pPr>
              <w:rPr>
                <w:rFonts w:cs="Arial"/>
                <w:sz w:val="14"/>
                <w:szCs w:val="14"/>
              </w:rPr>
            </w:pPr>
            <w:r w:rsidRPr="0097176E">
              <w:rPr>
                <w:rFonts w:eastAsia="Calibri" w:cs="Arial"/>
                <w:sz w:val="14"/>
                <w:szCs w:val="14"/>
              </w:rPr>
              <w:t>Incumplimiento en el plazo para la autorización de la obra, autorización con plazo posterior a la ejecución de la obra</w:t>
            </w:r>
            <w:r w:rsidRPr="0097176E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637" w:type="pct"/>
            <w:vAlign w:val="center"/>
          </w:tcPr>
          <w:p w14:paraId="436B66A1" w14:textId="2B8C7AB1" w:rsidR="00007CD8" w:rsidRPr="0097176E" w:rsidRDefault="0024525B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</w:tr>
      <w:tr w:rsidR="00D55E9F" w:rsidRPr="0097176E" w14:paraId="4DCFB10A" w14:textId="77777777" w:rsidTr="002452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63" w:type="pct"/>
            <w:gridSpan w:val="7"/>
            <w:vAlign w:val="center"/>
          </w:tcPr>
          <w:p w14:paraId="4AB23441" w14:textId="77777777" w:rsidR="00D55E9F" w:rsidRPr="0097176E" w:rsidRDefault="00D55E9F" w:rsidP="008E43FC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637" w:type="pct"/>
            <w:vAlign w:val="center"/>
          </w:tcPr>
          <w:p w14:paraId="318B7336" w14:textId="3ED013E8" w:rsidR="00D55E9F" w:rsidRPr="0097176E" w:rsidRDefault="000E506B" w:rsidP="004C79AF">
            <w:pPr>
              <w:keepNext/>
              <w:autoSpaceDE w:val="0"/>
              <w:autoSpaceDN w:val="0"/>
              <w:adjustRightInd w:val="0"/>
              <w:spacing w:before="20" w:after="20"/>
              <w:jc w:val="right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cs="Arial"/>
                <w:b/>
                <w:bCs/>
                <w:sz w:val="14"/>
                <w:szCs w:val="14"/>
                <w:lang w:eastAsia="es-MX"/>
              </w:rPr>
              <w:t>800,000</w:t>
            </w:r>
          </w:p>
        </w:tc>
      </w:tr>
    </w:tbl>
    <w:p w14:paraId="33C79EFB" w14:textId="507376EA" w:rsidR="00D55E9F" w:rsidRPr="00500607" w:rsidRDefault="00D55E9F" w:rsidP="008E43FC">
      <w:pPr>
        <w:pStyle w:val="Descripcin"/>
        <w:spacing w:after="0" w:line="276" w:lineRule="auto"/>
        <w:jc w:val="both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FUENTE: Información presentada por la Entidad Fiscalizada mediante oficio número </w:t>
      </w:r>
      <w:r w:rsidR="0097176E" w:rsidRPr="008D6964">
        <w:rPr>
          <w:rFonts w:ascii="Arial" w:hAnsi="Arial" w:cs="Arial"/>
          <w:i w:val="0"/>
          <w:iCs w:val="0"/>
          <w:color w:val="auto"/>
          <w:sz w:val="16"/>
          <w:szCs w:val="16"/>
        </w:rPr>
        <w:t>SDUOPTZI/187/2022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, de fecha </w:t>
      </w:r>
      <w:r w:rsidR="0097176E">
        <w:rPr>
          <w:rFonts w:ascii="Arial" w:hAnsi="Arial" w:cs="Arial"/>
          <w:i w:val="0"/>
          <w:iCs w:val="0"/>
          <w:color w:val="auto"/>
          <w:sz w:val="16"/>
          <w:szCs w:val="16"/>
        </w:rPr>
        <w:t>4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</w:t>
      </w:r>
      <w:r w:rsidR="00014B05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de </w:t>
      </w:r>
      <w:r w:rsidR="0097176E">
        <w:rPr>
          <w:rFonts w:ascii="Arial" w:hAnsi="Arial" w:cs="Arial"/>
          <w:i w:val="0"/>
          <w:iCs w:val="0"/>
          <w:color w:val="auto"/>
          <w:sz w:val="16"/>
          <w:szCs w:val="16"/>
        </w:rPr>
        <w:t>abril</w:t>
      </w:r>
      <w:r w:rsidR="00014B05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de 202</w:t>
      </w:r>
      <w:r w:rsidR="000166D2">
        <w:rPr>
          <w:rFonts w:ascii="Arial" w:hAnsi="Arial" w:cs="Arial"/>
          <w:i w:val="0"/>
          <w:iCs w:val="0"/>
          <w:color w:val="auto"/>
          <w:sz w:val="16"/>
          <w:szCs w:val="16"/>
        </w:rPr>
        <w:t>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>.</w:t>
      </w:r>
    </w:p>
    <w:p w14:paraId="6A9FD3FC" w14:textId="77777777" w:rsidR="00AF676B" w:rsidRDefault="00AF676B" w:rsidP="008E43FC">
      <w:pPr>
        <w:rPr>
          <w:rFonts w:cs="Arial"/>
          <w:szCs w:val="22"/>
          <w:lang w:val="es-ES_tradnl"/>
        </w:rPr>
      </w:pPr>
    </w:p>
    <w:p w14:paraId="10944BF5" w14:textId="507F1CC1" w:rsidR="00AF676B" w:rsidRPr="00014B05" w:rsidRDefault="00AF676B" w:rsidP="00A30BD7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lastRenderedPageBreak/>
        <w:t xml:space="preserve">La Auditoría Superior de </w:t>
      </w:r>
      <w:r w:rsidRPr="00014B05">
        <w:rPr>
          <w:rFonts w:cs="Arial"/>
          <w:szCs w:val="22"/>
          <w:lang w:val="es-ES_tradnl"/>
        </w:rPr>
        <w:t xml:space="preserve">Michoacán, con fundamento en lo establecido en el artículo 52 de Ley de Fiscalización Superior y Rendición de Cuentas del Estado de Michoacán de Ocampo, dio a conocer esta observación preliminar derivada de la revisión, con fecha del </w:t>
      </w:r>
      <w:r w:rsidR="00F96A79">
        <w:rPr>
          <w:rFonts w:cs="Arial"/>
          <w:szCs w:val="22"/>
          <w:lang w:val="es-ES_tradnl"/>
        </w:rPr>
        <w:t>27 y 28</w:t>
      </w:r>
      <w:r w:rsidR="00D55E9F" w:rsidRPr="00014B05">
        <w:rPr>
          <w:rFonts w:cs="Arial"/>
          <w:szCs w:val="22"/>
          <w:lang w:val="es-ES_tradnl"/>
        </w:rPr>
        <w:t xml:space="preserve"> de </w:t>
      </w:r>
      <w:r w:rsidR="00F96A79">
        <w:rPr>
          <w:rFonts w:cs="Arial"/>
          <w:szCs w:val="22"/>
          <w:lang w:val="es-ES_tradnl"/>
        </w:rPr>
        <w:t>octubre</w:t>
      </w:r>
      <w:r w:rsidR="00D55E9F" w:rsidRPr="00014B05">
        <w:rPr>
          <w:rFonts w:cs="Arial"/>
          <w:szCs w:val="22"/>
          <w:lang w:val="es-ES_tradnl"/>
        </w:rPr>
        <w:t xml:space="preserve"> de 202</w:t>
      </w:r>
      <w:r w:rsidR="000166D2">
        <w:rPr>
          <w:rFonts w:cs="Arial"/>
          <w:szCs w:val="22"/>
          <w:lang w:val="es-ES_tradnl"/>
        </w:rPr>
        <w:t>2</w:t>
      </w:r>
      <w:r w:rsidR="00D55E9F" w:rsidRPr="00014B05">
        <w:rPr>
          <w:rFonts w:cs="Arial"/>
          <w:szCs w:val="22"/>
          <w:lang w:val="es-ES_tradnl"/>
        </w:rPr>
        <w:t>.</w:t>
      </w:r>
    </w:p>
    <w:p w14:paraId="2432AE94" w14:textId="77777777" w:rsidR="00AF676B" w:rsidRPr="00014B05" w:rsidRDefault="00AF676B" w:rsidP="00A30BD7">
      <w:pPr>
        <w:rPr>
          <w:rFonts w:cs="Arial"/>
          <w:szCs w:val="22"/>
          <w:lang w:val="es-ES_tradnl"/>
        </w:rPr>
      </w:pPr>
    </w:p>
    <w:p w14:paraId="47601C90" w14:textId="77777777" w:rsidR="00AF676B" w:rsidRPr="00D55E9F" w:rsidRDefault="00AF676B" w:rsidP="00A30BD7">
      <w:pPr>
        <w:rPr>
          <w:rFonts w:cs="Arial"/>
          <w:b/>
          <w:szCs w:val="22"/>
        </w:rPr>
      </w:pPr>
      <w:bookmarkStart w:id="5" w:name="_Hlk56504786"/>
      <w:r w:rsidRPr="00D55E9F">
        <w:rPr>
          <w:rFonts w:cs="Arial"/>
          <w:b/>
          <w:szCs w:val="22"/>
        </w:rPr>
        <w:t>Disposiciones Jurídicas Incumplidas</w:t>
      </w:r>
    </w:p>
    <w:bookmarkEnd w:id="5"/>
    <w:p w14:paraId="4D348E03" w14:textId="77777777" w:rsidR="00AF676B" w:rsidRPr="00E46D76" w:rsidRDefault="00AF676B" w:rsidP="00A30BD7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5E4A97B2" w14:textId="767CD6AA" w:rsidR="00D55E9F" w:rsidRDefault="00A30BD7" w:rsidP="001E5126">
      <w:pPr>
        <w:pStyle w:val="Prrafodelista1"/>
        <w:ind w:left="0"/>
        <w:rPr>
          <w:rFonts w:ascii="Arial" w:hAnsi="Arial" w:cs="Arial"/>
          <w:bCs/>
          <w:szCs w:val="22"/>
        </w:rPr>
      </w:pPr>
      <w:r w:rsidRPr="009F0F1A">
        <w:rPr>
          <w:rFonts w:ascii="Arial" w:hAnsi="Arial" w:cs="Arial"/>
          <w:bCs/>
          <w:szCs w:val="22"/>
        </w:rPr>
        <w:t>Artículo 10, fracción V; 11, fracción IV y 12 de la Ley de Obra Pública y Servicios Relacionados con la Misma para el Estado de Michoacán de Ocampo y sus Municipios</w:t>
      </w:r>
    </w:p>
    <w:p w14:paraId="2E444094" w14:textId="77777777" w:rsidR="00A30BD7" w:rsidRPr="00D55E9F" w:rsidRDefault="00A30BD7" w:rsidP="001E5126">
      <w:pPr>
        <w:pStyle w:val="Prrafodelista1"/>
        <w:ind w:left="0"/>
        <w:rPr>
          <w:rFonts w:ascii="Arial" w:hAnsi="Arial" w:cs="Arial"/>
          <w:szCs w:val="22"/>
        </w:rPr>
      </w:pPr>
    </w:p>
    <w:p w14:paraId="3C7CF597" w14:textId="7CAB8245" w:rsidR="00AF676B" w:rsidRPr="00D55E9F" w:rsidRDefault="00AF676B" w:rsidP="001E5126">
      <w:pPr>
        <w:rPr>
          <w:rFonts w:cs="Arial"/>
          <w:i/>
          <w:szCs w:val="22"/>
        </w:rPr>
      </w:pPr>
      <w:bookmarkStart w:id="6" w:name="_Hlk56253069"/>
      <w:r w:rsidRPr="00D55E9F">
        <w:rPr>
          <w:rFonts w:cs="Arial"/>
          <w:szCs w:val="22"/>
        </w:rPr>
        <w:t xml:space="preserve">En respuesta el Municipio, a través del </w:t>
      </w:r>
      <w:r w:rsidR="001E5126">
        <w:rPr>
          <w:rFonts w:cs="Arial"/>
          <w:szCs w:val="22"/>
        </w:rPr>
        <w:t xml:space="preserve">oficio </w:t>
      </w:r>
      <w:r w:rsidR="001E5126" w:rsidRPr="003B57FF">
        <w:rPr>
          <w:rFonts w:eastAsiaTheme="minorHAnsi" w:cs="Arial"/>
          <w:szCs w:val="22"/>
          <w:lang w:eastAsia="en-US"/>
        </w:rPr>
        <w:t xml:space="preserve">PMTZI/483/2022 de fecha 11 de noviembre de 2022 </w:t>
      </w:r>
      <w:r w:rsidR="001E5126">
        <w:rPr>
          <w:rFonts w:eastAsiaTheme="minorHAnsi" w:cs="Arial"/>
          <w:szCs w:val="22"/>
          <w:lang w:eastAsia="en-US"/>
        </w:rPr>
        <w:t xml:space="preserve">y </w:t>
      </w:r>
      <w:r w:rsidR="00D55E9F" w:rsidRPr="00D55E9F">
        <w:rPr>
          <w:rFonts w:cs="Arial"/>
          <w:szCs w:val="22"/>
          <w:lang w:val="es-ES_tradnl"/>
        </w:rPr>
        <w:t xml:space="preserve">escrito sin número de fecha </w:t>
      </w:r>
      <w:r w:rsidR="001E5126">
        <w:rPr>
          <w:rFonts w:cs="Arial"/>
          <w:szCs w:val="22"/>
          <w:lang w:val="es-ES_tradnl"/>
        </w:rPr>
        <w:t>22</w:t>
      </w:r>
      <w:r w:rsidR="00D55E9F" w:rsidRPr="00D55E9F">
        <w:rPr>
          <w:rFonts w:cs="Arial"/>
          <w:szCs w:val="22"/>
          <w:lang w:val="es-ES_tradnl"/>
        </w:rPr>
        <w:t xml:space="preserve"> de </w:t>
      </w:r>
      <w:r w:rsidR="001E5126">
        <w:rPr>
          <w:rFonts w:cs="Arial"/>
          <w:szCs w:val="22"/>
          <w:lang w:val="es-ES_tradnl"/>
        </w:rPr>
        <w:t>noviembre</w:t>
      </w:r>
      <w:r w:rsidRPr="00D55E9F">
        <w:rPr>
          <w:rFonts w:cs="Arial"/>
          <w:szCs w:val="22"/>
          <w:lang w:val="es-ES_tradnl"/>
        </w:rPr>
        <w:t xml:space="preserve"> de 202</w:t>
      </w:r>
      <w:r w:rsidR="000166D2">
        <w:rPr>
          <w:rFonts w:cs="Arial"/>
          <w:szCs w:val="22"/>
          <w:lang w:val="es-ES_tradnl"/>
        </w:rPr>
        <w:t>2</w:t>
      </w:r>
      <w:r w:rsidRPr="00D55E9F">
        <w:rPr>
          <w:rFonts w:cs="Arial"/>
          <w:szCs w:val="22"/>
          <w:lang w:val="es-ES_tradnl"/>
        </w:rPr>
        <w:t>,</w:t>
      </w:r>
      <w:r w:rsidRPr="00D55E9F">
        <w:rPr>
          <w:rFonts w:cs="Arial"/>
          <w:szCs w:val="22"/>
        </w:rPr>
        <w:t xml:space="preserve"> presentó evidencia documental tendiente a la aclaración de la observación preliminar.</w:t>
      </w:r>
    </w:p>
    <w:p w14:paraId="3DA37D3C" w14:textId="6D0819D1" w:rsidR="00AF676B" w:rsidRPr="001E5126" w:rsidRDefault="00AF676B" w:rsidP="001E5126">
      <w:pPr>
        <w:rPr>
          <w:rFonts w:cs="Arial"/>
          <w:iCs/>
          <w:szCs w:val="22"/>
        </w:rPr>
      </w:pPr>
    </w:p>
    <w:p w14:paraId="34CA0FDB" w14:textId="60692F46" w:rsidR="000166D2" w:rsidRPr="00981FA8" w:rsidRDefault="000166D2" w:rsidP="001E5126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</w:t>
      </w:r>
      <w:r w:rsidRPr="001E5126">
        <w:rPr>
          <w:rFonts w:cs="Arial"/>
          <w:color w:val="000000"/>
          <w:szCs w:val="22"/>
        </w:rPr>
        <w:t xml:space="preserve">que </w:t>
      </w:r>
      <w:r w:rsidRPr="001E5126">
        <w:rPr>
          <w:rFonts w:cs="Arial"/>
          <w:b/>
          <w:bCs/>
          <w:color w:val="000000"/>
          <w:szCs w:val="22"/>
        </w:rPr>
        <w:t>se ratifica</w:t>
      </w:r>
      <w:r w:rsidRPr="001E5126">
        <w:rPr>
          <w:rFonts w:cs="Arial"/>
          <w:color w:val="000000"/>
          <w:szCs w:val="22"/>
        </w:rPr>
        <w:t xml:space="preserve"> la Observación</w:t>
      </w:r>
      <w:r w:rsidRPr="00A95274">
        <w:rPr>
          <w:rFonts w:cs="Arial"/>
          <w:color w:val="000000"/>
          <w:szCs w:val="22"/>
        </w:rPr>
        <w:t xml:space="preserve"> Preliminar número 0</w:t>
      </w:r>
      <w:r>
        <w:rPr>
          <w:rFonts w:cs="Arial"/>
          <w:color w:val="000000"/>
          <w:szCs w:val="22"/>
        </w:rPr>
        <w:t>1</w:t>
      </w:r>
      <w:r w:rsidRPr="00A95274">
        <w:rPr>
          <w:rFonts w:cs="Arial"/>
          <w:color w:val="000000"/>
          <w:szCs w:val="22"/>
        </w:rPr>
        <w:t>.</w:t>
      </w:r>
    </w:p>
    <w:p w14:paraId="46CF1568" w14:textId="77777777" w:rsidR="000166D2" w:rsidRPr="00A95274" w:rsidRDefault="000166D2" w:rsidP="001E5126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6AD3457C" w14:textId="21BC464A" w:rsidR="000166D2" w:rsidRDefault="000166D2" w:rsidP="001E5126">
      <w:pPr>
        <w:rPr>
          <w:rFonts w:cs="Arial"/>
          <w:bCs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="001E5126" w:rsidRPr="008A139C">
        <w:rPr>
          <w:rFonts w:eastAsiaTheme="minorHAnsi" w:cs="Arial"/>
          <w:b/>
          <w:bCs/>
          <w:szCs w:val="22"/>
          <w:lang w:eastAsia="en-US"/>
        </w:rPr>
        <w:t>ASM/AEFM/DGPF/CP2021/AO/M101/243/IPI-01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4EE152CF" w14:textId="3532A571" w:rsidR="00245991" w:rsidRDefault="00245991" w:rsidP="001E5126">
      <w:pPr>
        <w:rPr>
          <w:rFonts w:cs="Arial"/>
          <w:bCs/>
          <w:color w:val="000000"/>
          <w:szCs w:val="22"/>
        </w:rPr>
      </w:pPr>
    </w:p>
    <w:p w14:paraId="24A9CCFA" w14:textId="6F5F9C1F" w:rsidR="00245991" w:rsidRPr="00F05201" w:rsidRDefault="00245991" w:rsidP="00245991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</w:t>
      </w:r>
      <w:r>
        <w:rPr>
          <w:rFonts w:cs="Arial"/>
          <w:szCs w:val="22"/>
        </w:rPr>
        <w:t>2</w:t>
      </w:r>
      <w:r w:rsidRPr="00F05201">
        <w:rPr>
          <w:rFonts w:cs="Arial"/>
          <w:szCs w:val="22"/>
        </w:rPr>
        <w:t>.</w:t>
      </w:r>
    </w:p>
    <w:p w14:paraId="241B8A34" w14:textId="77777777" w:rsidR="00245991" w:rsidRPr="00B80F42" w:rsidRDefault="00245991" w:rsidP="00245991">
      <w:pPr>
        <w:pStyle w:val="Prrafodelista1"/>
        <w:ind w:left="0"/>
        <w:rPr>
          <w:rFonts w:ascii="Arial" w:hAnsi="Arial" w:cs="Arial"/>
          <w:bCs/>
          <w:szCs w:val="22"/>
          <w:highlight w:val="yellow"/>
        </w:rPr>
      </w:pPr>
      <w:r w:rsidRPr="00B80F42">
        <w:rPr>
          <w:rFonts w:ascii="Arial" w:hAnsi="Arial" w:cs="Arial"/>
        </w:rPr>
        <w:t>Omisión en elaboración de los programas anuales de obra pública en consideración de los recursos necesarios para su ejecución, calendarización física y financiera de las obras con folios números 35 y 36</w:t>
      </w:r>
      <w:r w:rsidRPr="00B80F42">
        <w:rPr>
          <w:rFonts w:ascii="Arial" w:hAnsi="Arial" w:cs="Arial"/>
          <w:bCs/>
          <w:szCs w:val="22"/>
        </w:rPr>
        <w:t>.</w:t>
      </w:r>
    </w:p>
    <w:p w14:paraId="48CDD405" w14:textId="77777777" w:rsidR="00245991" w:rsidRPr="00E46D76" w:rsidRDefault="00245991" w:rsidP="00245991">
      <w:pPr>
        <w:rPr>
          <w:rFonts w:cs="Arial"/>
          <w:b/>
          <w:bCs/>
          <w:szCs w:val="22"/>
          <w:highlight w:val="yellow"/>
        </w:rPr>
      </w:pPr>
    </w:p>
    <w:p w14:paraId="1B4BA9A6" w14:textId="4938282E" w:rsidR="00245991" w:rsidRDefault="00C038D8" w:rsidP="00245991">
      <w:pPr>
        <w:rPr>
          <w:rFonts w:eastAsia="Calibri" w:cs="Arial"/>
        </w:rPr>
      </w:pPr>
      <w:r w:rsidRPr="00D55E9F">
        <w:rPr>
          <w:rFonts w:eastAsia="Calibri" w:cs="Arial"/>
        </w:rPr>
        <w:t xml:space="preserve">De la </w:t>
      </w:r>
      <w:r w:rsidRPr="00F02A2C">
        <w:rPr>
          <w:rFonts w:eastAsia="Calibri" w:cs="Arial"/>
        </w:rPr>
        <w:t xml:space="preserve">revisión </w:t>
      </w:r>
      <w:r>
        <w:rPr>
          <w:rFonts w:eastAsia="Calibri" w:cs="Arial"/>
        </w:rPr>
        <w:t>a los</w:t>
      </w:r>
      <w:r w:rsidRPr="00F02A2C">
        <w:rPr>
          <w:rFonts w:eastAsia="Calibri" w:cs="Arial"/>
        </w:rPr>
        <w:t xml:space="preserve"> expediente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técnico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unitario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de la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obra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>, objeto de la fiscalización, y que registr</w:t>
      </w:r>
      <w:r>
        <w:rPr>
          <w:rFonts w:eastAsia="Calibri" w:cs="Arial"/>
        </w:rPr>
        <w:t xml:space="preserve">aron </w:t>
      </w:r>
      <w:r w:rsidR="00245991" w:rsidRPr="00D55E9F">
        <w:rPr>
          <w:rFonts w:eastAsia="Calibri" w:cs="Arial"/>
        </w:rPr>
        <w:t xml:space="preserve">afectación programática, presupuestaria y/o de ejercicio del gasto por la Entidad denominada Ayuntamiento de </w:t>
      </w:r>
      <w:r w:rsidR="00245991">
        <w:rPr>
          <w:rFonts w:eastAsia="Calibri" w:cs="Arial"/>
        </w:rPr>
        <w:t>Tzitzio</w:t>
      </w:r>
      <w:r w:rsidR="00245991" w:rsidRPr="00D55E9F">
        <w:rPr>
          <w:rFonts w:eastAsia="Calibri" w:cs="Arial"/>
        </w:rPr>
        <w:t>, Michoacán, correspondientes a los Ingresos de Fuente Local de la Cuenta Pú</w:t>
      </w:r>
      <w:r w:rsidR="00245991">
        <w:rPr>
          <w:rFonts w:eastAsia="Calibri" w:cs="Arial"/>
        </w:rPr>
        <w:t>blica del Ejercicio Fiscal 2021</w:t>
      </w:r>
      <w:r w:rsidR="00245991" w:rsidRPr="00D55E9F">
        <w:rPr>
          <w:rFonts w:eastAsia="Calibri" w:cs="Arial"/>
        </w:rPr>
        <w:t>, se detectó</w:t>
      </w:r>
      <w:r w:rsidR="00DD009B">
        <w:rPr>
          <w:rFonts w:eastAsia="Calibri" w:cs="Arial"/>
        </w:rPr>
        <w:t xml:space="preserve"> la</w:t>
      </w:r>
      <w:r w:rsidR="00245991" w:rsidRPr="00D55E9F">
        <w:rPr>
          <w:rFonts w:eastAsia="Calibri" w:cs="Arial"/>
        </w:rPr>
        <w:t xml:space="preserve"> </w:t>
      </w:r>
      <w:r w:rsidR="00245991">
        <w:rPr>
          <w:rFonts w:cs="Arial"/>
        </w:rPr>
        <w:t>o</w:t>
      </w:r>
      <w:r w:rsidR="00245991" w:rsidRPr="00B80F42">
        <w:rPr>
          <w:rFonts w:cs="Arial"/>
        </w:rPr>
        <w:t>misión en elaboración de los programas anuales de obra pública en consideración de los recursos necesarios para su ejecución, calendarización física y financiera de las obras con folios números 35 y 36</w:t>
      </w:r>
      <w:r w:rsidR="00245991">
        <w:rPr>
          <w:rFonts w:eastAsia="Calibri" w:cs="Arial"/>
        </w:rPr>
        <w:t xml:space="preserve">, </w:t>
      </w:r>
      <w:r w:rsidR="00245991" w:rsidRPr="00D55E9F">
        <w:rPr>
          <w:rFonts w:eastAsia="Calibri" w:cs="Arial"/>
        </w:rPr>
        <w:t>con relación a</w:t>
      </w:r>
      <w:r w:rsidR="00245991">
        <w:rPr>
          <w:rFonts w:eastAsia="Calibri" w:cs="Arial"/>
        </w:rPr>
        <w:t xml:space="preserve"> l</w:t>
      </w:r>
      <w:r w:rsidR="00245991" w:rsidRPr="00D55E9F">
        <w:rPr>
          <w:rFonts w:eastAsia="Calibri" w:cs="Arial"/>
        </w:rPr>
        <w:t>a</w:t>
      </w:r>
      <w:r w:rsidR="00245991">
        <w:rPr>
          <w:rFonts w:eastAsia="Calibri" w:cs="Arial"/>
        </w:rPr>
        <w:t xml:space="preserve">s </w:t>
      </w:r>
      <w:r w:rsidR="00245991" w:rsidRPr="006E0971">
        <w:rPr>
          <w:rFonts w:eastAsia="Calibri" w:cs="Arial"/>
        </w:rPr>
        <w:t>obra</w:t>
      </w:r>
      <w:r w:rsidR="00245991">
        <w:rPr>
          <w:rFonts w:eastAsia="Calibri" w:cs="Arial"/>
        </w:rPr>
        <w:t>s</w:t>
      </w:r>
      <w:r w:rsidR="00245991" w:rsidRPr="006E0971">
        <w:rPr>
          <w:rFonts w:eastAsia="Calibri" w:cs="Arial"/>
        </w:rPr>
        <w:t xml:space="preserve"> </w:t>
      </w:r>
      <w:r w:rsidR="00245991" w:rsidRPr="00D55E9F">
        <w:rPr>
          <w:rFonts w:eastAsia="Calibri" w:cs="Arial"/>
        </w:rPr>
        <w:t>que se relaciona</w:t>
      </w:r>
      <w:r w:rsidR="00245991">
        <w:rPr>
          <w:rFonts w:eastAsia="Calibri" w:cs="Arial"/>
        </w:rPr>
        <w:t>n</w:t>
      </w:r>
      <w:r w:rsidR="00245991" w:rsidRPr="00D55E9F">
        <w:rPr>
          <w:rFonts w:eastAsia="Calibri" w:cs="Arial"/>
        </w:rPr>
        <w:t xml:space="preserve"> a continuación:</w:t>
      </w:r>
    </w:p>
    <w:p w14:paraId="3B391601" w14:textId="180DFA3C" w:rsidR="00FC0361" w:rsidRDefault="00FC0361" w:rsidP="00245991">
      <w:pPr>
        <w:rPr>
          <w:rFonts w:eastAsia="Calibri" w:cs="Arial"/>
        </w:rPr>
      </w:pPr>
    </w:p>
    <w:p w14:paraId="6B45896A" w14:textId="65B59B7F" w:rsidR="00FC0361" w:rsidRDefault="00FC0361" w:rsidP="00245991">
      <w:pPr>
        <w:rPr>
          <w:rFonts w:eastAsia="Calibri" w:cs="Arial"/>
        </w:rPr>
      </w:pPr>
    </w:p>
    <w:p w14:paraId="031B37E0" w14:textId="77777777" w:rsidR="00FC0361" w:rsidRDefault="00FC0361" w:rsidP="00245991">
      <w:pPr>
        <w:rPr>
          <w:rFonts w:eastAsia="Calibri" w:cs="Arial"/>
        </w:rPr>
      </w:pPr>
    </w:p>
    <w:p w14:paraId="40B7F303" w14:textId="77777777" w:rsidR="00245991" w:rsidRPr="00D55E9F" w:rsidRDefault="00245991" w:rsidP="00245991">
      <w:pPr>
        <w:rPr>
          <w:rFonts w:cs="Arial"/>
        </w:rPr>
      </w:pPr>
    </w:p>
    <w:tbl>
      <w:tblPr>
        <w:tblStyle w:val="Estilodetabla1"/>
        <w:tblW w:w="5000" w:type="pct"/>
        <w:tblLook w:val="04A0" w:firstRow="1" w:lastRow="0" w:firstColumn="1" w:lastColumn="0" w:noHBand="0" w:noVBand="1"/>
      </w:tblPr>
      <w:tblGrid>
        <w:gridCol w:w="566"/>
        <w:gridCol w:w="607"/>
        <w:gridCol w:w="2056"/>
        <w:gridCol w:w="963"/>
        <w:gridCol w:w="917"/>
        <w:gridCol w:w="723"/>
        <w:gridCol w:w="2022"/>
        <w:gridCol w:w="1077"/>
      </w:tblGrid>
      <w:tr w:rsidR="00245991" w:rsidRPr="0097176E" w14:paraId="3D3DDBC6" w14:textId="77777777" w:rsidTr="002459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6BF28C49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lastRenderedPageBreak/>
              <w:t>Núm.</w:t>
            </w:r>
          </w:p>
        </w:tc>
        <w:tc>
          <w:tcPr>
            <w:tcW w:w="340" w:type="pct"/>
            <w:vMerge w:val="restart"/>
            <w:vAlign w:val="center"/>
          </w:tcPr>
          <w:p w14:paraId="52FCB053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51" w:type="pct"/>
            <w:vMerge w:val="restart"/>
            <w:vAlign w:val="center"/>
          </w:tcPr>
          <w:p w14:paraId="430537E5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457" w:type="pct"/>
            <w:gridSpan w:val="3"/>
            <w:vAlign w:val="center"/>
          </w:tcPr>
          <w:p w14:paraId="3A3E1A91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32" w:type="pct"/>
            <w:vMerge w:val="restart"/>
            <w:vAlign w:val="center"/>
          </w:tcPr>
          <w:p w14:paraId="7B8E065D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603" w:type="pct"/>
            <w:vMerge w:val="restart"/>
            <w:vAlign w:val="center"/>
          </w:tcPr>
          <w:p w14:paraId="129707E3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Importe Ejercido al 31/Dic/2021</w:t>
            </w:r>
          </w:p>
          <w:p w14:paraId="47164ABC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245991" w:rsidRPr="0097176E" w14:paraId="4F251C7B" w14:textId="77777777" w:rsidTr="0024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09250DBB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40" w:type="pct"/>
            <w:vMerge/>
            <w:vAlign w:val="center"/>
          </w:tcPr>
          <w:p w14:paraId="6D8C6764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51" w:type="pct"/>
            <w:vMerge/>
            <w:vAlign w:val="center"/>
          </w:tcPr>
          <w:p w14:paraId="3E676AD4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14:paraId="207A187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13" w:type="pct"/>
            <w:vAlign w:val="center"/>
          </w:tcPr>
          <w:p w14:paraId="070951B8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05" w:type="pct"/>
            <w:vAlign w:val="center"/>
          </w:tcPr>
          <w:p w14:paraId="0B90B413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Importe</w:t>
            </w:r>
          </w:p>
          <w:p w14:paraId="4958E12B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$</w:t>
            </w:r>
          </w:p>
        </w:tc>
        <w:tc>
          <w:tcPr>
            <w:tcW w:w="1132" w:type="pct"/>
            <w:vMerge/>
            <w:vAlign w:val="center"/>
          </w:tcPr>
          <w:p w14:paraId="71C30529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603" w:type="pct"/>
            <w:vMerge/>
            <w:vAlign w:val="center"/>
          </w:tcPr>
          <w:p w14:paraId="61A9EE3A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245991" w:rsidRPr="0097176E" w14:paraId="567B04B7" w14:textId="77777777" w:rsidTr="002459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4130E2D9" w14:textId="64A1C547" w:rsidR="00245991" w:rsidRPr="00245991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340" w:type="pct"/>
            <w:vAlign w:val="center"/>
          </w:tcPr>
          <w:p w14:paraId="0B7B74DA" w14:textId="403447C8" w:rsidR="00245991" w:rsidRPr="0097176E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1151" w:type="pct"/>
            <w:vAlign w:val="center"/>
          </w:tcPr>
          <w:p w14:paraId="1A3E96C1" w14:textId="30B2A42A" w:rsidR="00245991" w:rsidRPr="0097176E" w:rsidRDefault="00245991" w:rsidP="0024599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Construcción de Pavimentación con Concreto Hidráulico Acceso al Río En Carretera Paso Ancho-</w:t>
            </w:r>
            <w:proofErr w:type="spellStart"/>
            <w:r>
              <w:rPr>
                <w:rFonts w:cs="Arial"/>
                <w:sz w:val="14"/>
                <w:szCs w:val="14"/>
                <w:lang w:eastAsia="es-MX"/>
              </w:rPr>
              <w:t>Copuyo</w:t>
            </w:r>
            <w:proofErr w:type="spellEnd"/>
            <w:r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539" w:type="pct"/>
            <w:vAlign w:val="center"/>
          </w:tcPr>
          <w:p w14:paraId="5050B74C" w14:textId="77777777" w:rsidR="00245991" w:rsidRDefault="00245991" w:rsidP="00245991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>
              <w:rPr>
                <w:rFonts w:ascii="Arial" w:hAnsi="Arial" w:cs="Arial"/>
                <w:sz w:val="14"/>
                <w:szCs w:val="14"/>
                <w:lang w:eastAsia="es-MX"/>
              </w:rPr>
              <w:t>UOPTZIRP/</w:t>
            </w:r>
          </w:p>
          <w:p w14:paraId="6E2A2F7F" w14:textId="4394C8DC" w:rsidR="00245991" w:rsidRPr="0097176E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2021/004</w:t>
            </w:r>
          </w:p>
        </w:tc>
        <w:tc>
          <w:tcPr>
            <w:tcW w:w="513" w:type="pct"/>
            <w:vAlign w:val="center"/>
          </w:tcPr>
          <w:p w14:paraId="636CFC9E" w14:textId="3DEA6921" w:rsidR="00245991" w:rsidRPr="0097176E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02/08/2021</w:t>
            </w:r>
          </w:p>
        </w:tc>
        <w:tc>
          <w:tcPr>
            <w:tcW w:w="405" w:type="pct"/>
            <w:vAlign w:val="center"/>
          </w:tcPr>
          <w:p w14:paraId="67241F60" w14:textId="7E3F4AD4" w:rsidR="00245991" w:rsidRPr="0097176E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  <w:tc>
          <w:tcPr>
            <w:tcW w:w="1132" w:type="pct"/>
            <w:vAlign w:val="center"/>
          </w:tcPr>
          <w:p w14:paraId="6FD487E1" w14:textId="15404A41" w:rsidR="00245991" w:rsidRPr="0097176E" w:rsidRDefault="00245991" w:rsidP="00245991">
            <w:pPr>
              <w:rPr>
                <w:rFonts w:eastAsia="Calibri" w:cs="Arial"/>
                <w:sz w:val="14"/>
                <w:szCs w:val="14"/>
              </w:rPr>
            </w:pPr>
            <w:r>
              <w:rPr>
                <w:rFonts w:cs="Arial"/>
                <w:iCs/>
                <w:sz w:val="14"/>
                <w:szCs w:val="14"/>
              </w:rPr>
              <w:t>Omisión en elaboración de los programas anuales de obra pública en consideración de los recursos necesarios para su ejecución, calendarización física y financiera de la obra con folio números 35.</w:t>
            </w:r>
          </w:p>
        </w:tc>
        <w:tc>
          <w:tcPr>
            <w:tcW w:w="603" w:type="pct"/>
            <w:vAlign w:val="center"/>
          </w:tcPr>
          <w:p w14:paraId="476DB30E" w14:textId="57C24D4D" w:rsidR="00245991" w:rsidRDefault="00245991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</w:tr>
      <w:tr w:rsidR="00245991" w:rsidRPr="0097176E" w14:paraId="43A2DE9E" w14:textId="77777777" w:rsidTr="002459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5DC28CB9" w14:textId="6CD36244" w:rsidR="00245991" w:rsidRPr="00245991" w:rsidRDefault="00245991" w:rsidP="0024599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340" w:type="pct"/>
            <w:vAlign w:val="center"/>
          </w:tcPr>
          <w:p w14:paraId="0B9D8095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1151" w:type="pct"/>
            <w:vAlign w:val="center"/>
          </w:tcPr>
          <w:p w14:paraId="345A92C5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iCs/>
                <w:sz w:val="14"/>
                <w:szCs w:val="14"/>
              </w:rPr>
              <w:t>Rehabilitación de Caminos Internos a Base de Materiales de Banco (</w:t>
            </w:r>
            <w:proofErr w:type="spellStart"/>
            <w:r w:rsidRPr="0097176E">
              <w:rPr>
                <w:rFonts w:cs="Arial"/>
                <w:iCs/>
                <w:sz w:val="14"/>
                <w:szCs w:val="14"/>
              </w:rPr>
              <w:t>Balastreos</w:t>
            </w:r>
            <w:proofErr w:type="spellEnd"/>
            <w:r w:rsidRPr="0097176E">
              <w:rPr>
                <w:rFonts w:cs="Arial"/>
                <w:iCs/>
                <w:sz w:val="14"/>
                <w:szCs w:val="14"/>
              </w:rPr>
              <w:t>) en calles sin pavimentar.</w:t>
            </w:r>
          </w:p>
        </w:tc>
        <w:tc>
          <w:tcPr>
            <w:tcW w:w="539" w:type="pct"/>
            <w:vAlign w:val="center"/>
          </w:tcPr>
          <w:p w14:paraId="11BD63B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UOPTZIRP/</w:t>
            </w:r>
          </w:p>
          <w:p w14:paraId="29A71649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2021/001</w:t>
            </w:r>
          </w:p>
        </w:tc>
        <w:tc>
          <w:tcPr>
            <w:tcW w:w="513" w:type="pct"/>
            <w:vAlign w:val="center"/>
          </w:tcPr>
          <w:p w14:paraId="0A0EA7D8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01/07/2021</w:t>
            </w:r>
          </w:p>
        </w:tc>
        <w:tc>
          <w:tcPr>
            <w:tcW w:w="405" w:type="pct"/>
            <w:vAlign w:val="center"/>
          </w:tcPr>
          <w:p w14:paraId="6F49BB38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  <w:tc>
          <w:tcPr>
            <w:tcW w:w="1132" w:type="pct"/>
            <w:vAlign w:val="center"/>
          </w:tcPr>
          <w:p w14:paraId="71730D78" w14:textId="15F9AB71" w:rsidR="00245991" w:rsidRPr="0097176E" w:rsidRDefault="00245991" w:rsidP="00245991">
            <w:pPr>
              <w:rPr>
                <w:rFonts w:cs="Arial"/>
                <w:sz w:val="14"/>
                <w:szCs w:val="14"/>
                <w:lang w:eastAsia="es-MX"/>
              </w:rPr>
            </w:pPr>
            <w:r w:rsidRPr="00245991">
              <w:rPr>
                <w:rFonts w:cs="Arial"/>
                <w:iCs/>
                <w:sz w:val="14"/>
                <w:szCs w:val="14"/>
              </w:rPr>
              <w:t>Omisión en elaboración de los programas anuales de obra pública en consideración de los recursos necesarios para su ejecución, calendarización física y financiera de las obras con folios números 36</w:t>
            </w:r>
          </w:p>
        </w:tc>
        <w:tc>
          <w:tcPr>
            <w:tcW w:w="603" w:type="pct"/>
            <w:vAlign w:val="center"/>
          </w:tcPr>
          <w:p w14:paraId="65D8A79B" w14:textId="77777777" w:rsidR="00245991" w:rsidRPr="0097176E" w:rsidRDefault="00245991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</w:tr>
      <w:tr w:rsidR="00245991" w:rsidRPr="0097176E" w14:paraId="0B363C82" w14:textId="77777777" w:rsidTr="002459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97" w:type="pct"/>
            <w:gridSpan w:val="7"/>
            <w:vAlign w:val="center"/>
          </w:tcPr>
          <w:p w14:paraId="5A433029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603" w:type="pct"/>
            <w:vAlign w:val="center"/>
          </w:tcPr>
          <w:p w14:paraId="5E9B69C9" w14:textId="34665368" w:rsidR="00245991" w:rsidRPr="0097176E" w:rsidRDefault="00245991" w:rsidP="004C79AF">
            <w:pPr>
              <w:keepNext/>
              <w:autoSpaceDE w:val="0"/>
              <w:autoSpaceDN w:val="0"/>
              <w:adjustRightInd w:val="0"/>
              <w:spacing w:before="20" w:after="20"/>
              <w:jc w:val="right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FC0361">
              <w:rPr>
                <w:rFonts w:cs="Arial"/>
                <w:b/>
                <w:bCs/>
                <w:sz w:val="14"/>
                <w:szCs w:val="14"/>
                <w:lang w:eastAsia="es-MX"/>
              </w:rPr>
              <w:t>925</w:t>
            </w:r>
            <w:r w:rsidR="000E506B">
              <w:rPr>
                <w:rFonts w:cs="Arial"/>
                <w:b/>
                <w:bCs/>
                <w:sz w:val="14"/>
                <w:szCs w:val="14"/>
                <w:lang w:eastAsia="es-MX"/>
              </w:rPr>
              <w:t>,000</w:t>
            </w:r>
          </w:p>
        </w:tc>
      </w:tr>
    </w:tbl>
    <w:p w14:paraId="3ABBFDB3" w14:textId="77777777" w:rsidR="00245991" w:rsidRPr="00500607" w:rsidRDefault="00245991" w:rsidP="00245991">
      <w:pPr>
        <w:pStyle w:val="Descripcin"/>
        <w:spacing w:after="0" w:line="276" w:lineRule="auto"/>
        <w:jc w:val="both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FUENTE: Información presentada por la Entidad Fiscalizada mediante oficio número </w:t>
      </w:r>
      <w:r w:rsidRPr="008D6964">
        <w:rPr>
          <w:rFonts w:ascii="Arial" w:hAnsi="Arial" w:cs="Arial"/>
          <w:i w:val="0"/>
          <w:iCs w:val="0"/>
          <w:color w:val="auto"/>
          <w:sz w:val="16"/>
          <w:szCs w:val="16"/>
        </w:rPr>
        <w:t>SDUOPTZI/187/2022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, de fecha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4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de abril de 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>.</w:t>
      </w:r>
    </w:p>
    <w:p w14:paraId="590097E3" w14:textId="77777777" w:rsidR="00245991" w:rsidRDefault="00245991" w:rsidP="00245991">
      <w:pPr>
        <w:rPr>
          <w:rFonts w:cs="Arial"/>
          <w:szCs w:val="22"/>
          <w:lang w:val="es-ES_tradnl"/>
        </w:rPr>
      </w:pPr>
    </w:p>
    <w:p w14:paraId="06CFD3D5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t xml:space="preserve">La Auditoría Superior de </w:t>
      </w:r>
      <w:r w:rsidRPr="00014B05">
        <w:rPr>
          <w:rFonts w:cs="Arial"/>
          <w:szCs w:val="22"/>
          <w:lang w:val="es-ES_tradnl"/>
        </w:rPr>
        <w:t xml:space="preserve">Michoacán, con fundamento en lo establecido en el artículo 52 de Ley de Fiscalización Superior y Rendición de Cuentas del Estado de Michoacán de Ocampo, dio a conocer esta observación preliminar derivada de la revisión, con fecha del </w:t>
      </w:r>
      <w:r>
        <w:rPr>
          <w:rFonts w:cs="Arial"/>
          <w:szCs w:val="22"/>
          <w:lang w:val="es-ES_tradnl"/>
        </w:rPr>
        <w:t>27 y 28</w:t>
      </w:r>
      <w:r w:rsidRPr="00014B05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octubre</w:t>
      </w:r>
      <w:r w:rsidRPr="00014B05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014B05">
        <w:rPr>
          <w:rFonts w:cs="Arial"/>
          <w:szCs w:val="22"/>
          <w:lang w:val="es-ES_tradnl"/>
        </w:rPr>
        <w:t>.</w:t>
      </w:r>
    </w:p>
    <w:p w14:paraId="6DFE4939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</w:p>
    <w:p w14:paraId="4F4C0E69" w14:textId="77777777" w:rsidR="00245991" w:rsidRPr="00D55E9F" w:rsidRDefault="00245991" w:rsidP="00245991">
      <w:pPr>
        <w:rPr>
          <w:rFonts w:cs="Arial"/>
          <w:b/>
          <w:szCs w:val="22"/>
        </w:rPr>
      </w:pPr>
      <w:r w:rsidRPr="00D55E9F">
        <w:rPr>
          <w:rFonts w:cs="Arial"/>
          <w:b/>
          <w:szCs w:val="22"/>
        </w:rPr>
        <w:t>Disposiciones Jurídicas Incumplidas</w:t>
      </w:r>
    </w:p>
    <w:p w14:paraId="33D1B1FB" w14:textId="77777777" w:rsidR="00245991" w:rsidRPr="00E46D76" w:rsidRDefault="00245991" w:rsidP="00245991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0472B8FD" w14:textId="4F67D4AB" w:rsidR="00245991" w:rsidRPr="00DD009B" w:rsidRDefault="00DD009B" w:rsidP="00DD009B">
      <w:pPr>
        <w:pStyle w:val="Prrafodelista1"/>
        <w:ind w:left="0"/>
        <w:rPr>
          <w:rFonts w:ascii="Arial" w:hAnsi="Arial" w:cs="Arial"/>
        </w:rPr>
      </w:pPr>
      <w:r w:rsidRPr="00DD009B">
        <w:rPr>
          <w:rFonts w:ascii="Arial" w:hAnsi="Arial" w:cs="Arial"/>
        </w:rPr>
        <w:t>Artículo 11, fracción IV de la Ley de Obra Pública y Servicios Relacionados con la Misma para el Estado de Michoacán de Ocampo y sus Municipios</w:t>
      </w:r>
      <w:r>
        <w:rPr>
          <w:rFonts w:ascii="Arial" w:hAnsi="Arial" w:cs="Arial"/>
        </w:rPr>
        <w:t>.</w:t>
      </w:r>
    </w:p>
    <w:p w14:paraId="57C9A325" w14:textId="77777777" w:rsidR="00DD009B" w:rsidRPr="00DD009B" w:rsidRDefault="00DD009B" w:rsidP="00DD009B">
      <w:pPr>
        <w:pStyle w:val="Prrafodelista1"/>
        <w:ind w:left="0"/>
        <w:rPr>
          <w:rFonts w:ascii="Arial" w:hAnsi="Arial" w:cs="Arial"/>
          <w:szCs w:val="22"/>
        </w:rPr>
      </w:pPr>
    </w:p>
    <w:p w14:paraId="402F87BE" w14:textId="77777777" w:rsidR="00245991" w:rsidRPr="00DD009B" w:rsidRDefault="00245991" w:rsidP="00DD009B">
      <w:pPr>
        <w:rPr>
          <w:rFonts w:cs="Arial"/>
          <w:i/>
          <w:szCs w:val="22"/>
        </w:rPr>
      </w:pPr>
      <w:r w:rsidRPr="00DD009B">
        <w:rPr>
          <w:rFonts w:cs="Arial"/>
          <w:szCs w:val="22"/>
        </w:rPr>
        <w:t xml:space="preserve">En respuesta el Municipio, a través del oficio </w:t>
      </w:r>
      <w:r w:rsidRPr="00DD009B">
        <w:rPr>
          <w:rFonts w:eastAsiaTheme="minorHAnsi" w:cs="Arial"/>
          <w:szCs w:val="22"/>
          <w:lang w:eastAsia="en-US"/>
        </w:rPr>
        <w:t xml:space="preserve">PMTZI/483/2022 de fecha 11 de noviembre de 2022 y </w:t>
      </w:r>
      <w:r w:rsidRPr="00DD009B">
        <w:rPr>
          <w:rFonts w:cs="Arial"/>
          <w:szCs w:val="22"/>
          <w:lang w:val="es-ES_tradnl"/>
        </w:rPr>
        <w:t>escrito sin número de fecha 22 de noviembre de 2022,</w:t>
      </w:r>
      <w:r w:rsidRPr="00DD009B">
        <w:rPr>
          <w:rFonts w:cs="Arial"/>
          <w:szCs w:val="22"/>
        </w:rPr>
        <w:t xml:space="preserve"> presentó evidencia documental tendiente a la aclaración de la observación preliminar.</w:t>
      </w:r>
    </w:p>
    <w:p w14:paraId="7A7768F3" w14:textId="77777777" w:rsidR="00245991" w:rsidRPr="001E5126" w:rsidRDefault="00245991" w:rsidP="00245991">
      <w:pPr>
        <w:rPr>
          <w:rFonts w:cs="Arial"/>
          <w:iCs/>
          <w:szCs w:val="22"/>
        </w:rPr>
      </w:pPr>
    </w:p>
    <w:p w14:paraId="520225D1" w14:textId="74A2E788" w:rsidR="00245991" w:rsidRPr="00981FA8" w:rsidRDefault="00245991" w:rsidP="00245991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</w:t>
      </w:r>
      <w:r w:rsidRPr="001E5126">
        <w:rPr>
          <w:rFonts w:cs="Arial"/>
          <w:color w:val="000000"/>
          <w:szCs w:val="22"/>
        </w:rPr>
        <w:t xml:space="preserve">que </w:t>
      </w:r>
      <w:r w:rsidRPr="001E5126">
        <w:rPr>
          <w:rFonts w:cs="Arial"/>
          <w:b/>
          <w:bCs/>
          <w:color w:val="000000"/>
          <w:szCs w:val="22"/>
        </w:rPr>
        <w:t>se ratifica</w:t>
      </w:r>
      <w:r w:rsidRPr="001E5126">
        <w:rPr>
          <w:rFonts w:cs="Arial"/>
          <w:color w:val="000000"/>
          <w:szCs w:val="22"/>
        </w:rPr>
        <w:t xml:space="preserve"> la Observación</w:t>
      </w:r>
      <w:r w:rsidRPr="00A95274">
        <w:rPr>
          <w:rFonts w:cs="Arial"/>
          <w:color w:val="000000"/>
          <w:szCs w:val="22"/>
        </w:rPr>
        <w:t xml:space="preserve"> Preliminar número 0</w:t>
      </w:r>
      <w:r w:rsidR="00DD009B">
        <w:rPr>
          <w:rFonts w:cs="Arial"/>
          <w:color w:val="000000"/>
          <w:szCs w:val="22"/>
        </w:rPr>
        <w:t>2</w:t>
      </w:r>
      <w:r w:rsidRPr="00A95274">
        <w:rPr>
          <w:rFonts w:cs="Arial"/>
          <w:color w:val="000000"/>
          <w:szCs w:val="22"/>
        </w:rPr>
        <w:t>.</w:t>
      </w:r>
    </w:p>
    <w:p w14:paraId="3771A05D" w14:textId="77777777" w:rsidR="00245991" w:rsidRPr="00A95274" w:rsidRDefault="00245991" w:rsidP="00245991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1D21D6AB" w14:textId="17DE3F4E" w:rsidR="00245991" w:rsidRDefault="00245991" w:rsidP="00245991">
      <w:pPr>
        <w:rPr>
          <w:rFonts w:cs="Arial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8A139C">
        <w:rPr>
          <w:rFonts w:eastAsiaTheme="minorHAnsi" w:cs="Arial"/>
          <w:b/>
          <w:bCs/>
          <w:szCs w:val="22"/>
          <w:lang w:eastAsia="en-US"/>
        </w:rPr>
        <w:t>ASM/AEFM/DGPF/CP2021/AO/M101/243/IPI-0</w:t>
      </w:r>
      <w:r w:rsidR="00DD009B">
        <w:rPr>
          <w:rFonts w:eastAsiaTheme="minorHAnsi" w:cs="Arial"/>
          <w:b/>
          <w:bCs/>
          <w:szCs w:val="22"/>
          <w:lang w:eastAsia="en-US"/>
        </w:rPr>
        <w:t>2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7301BC82" w14:textId="36353184" w:rsidR="00245991" w:rsidRDefault="00245991" w:rsidP="001E5126">
      <w:pPr>
        <w:rPr>
          <w:rFonts w:cs="Arial"/>
          <w:szCs w:val="22"/>
        </w:rPr>
      </w:pPr>
    </w:p>
    <w:p w14:paraId="32D0886D" w14:textId="693197E4" w:rsidR="00245991" w:rsidRPr="00F05201" w:rsidRDefault="00245991" w:rsidP="00DD009B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</w:t>
      </w:r>
      <w:r w:rsidR="00DD009B">
        <w:rPr>
          <w:rFonts w:cs="Arial"/>
          <w:szCs w:val="22"/>
        </w:rPr>
        <w:t>3</w:t>
      </w:r>
      <w:r w:rsidRPr="00F05201">
        <w:rPr>
          <w:rFonts w:cs="Arial"/>
          <w:szCs w:val="22"/>
        </w:rPr>
        <w:t>.</w:t>
      </w:r>
    </w:p>
    <w:p w14:paraId="1B029ECD" w14:textId="4F5A6B5C" w:rsidR="00245991" w:rsidRDefault="00DD009B" w:rsidP="00DD009B">
      <w:r>
        <w:t>Omisión del catálogo de conceptos, de las obras con folios números 35 y 36.</w:t>
      </w:r>
    </w:p>
    <w:p w14:paraId="5AD58568" w14:textId="77777777" w:rsidR="00DD009B" w:rsidRPr="00E46D76" w:rsidRDefault="00DD009B" w:rsidP="00245991">
      <w:pPr>
        <w:rPr>
          <w:rFonts w:cs="Arial"/>
          <w:b/>
          <w:bCs/>
          <w:szCs w:val="22"/>
          <w:highlight w:val="yellow"/>
        </w:rPr>
      </w:pPr>
    </w:p>
    <w:p w14:paraId="4E92F1CB" w14:textId="2ADC387D" w:rsidR="00245991" w:rsidRPr="00D55E9F" w:rsidRDefault="00C038D8" w:rsidP="00DD009B">
      <w:pPr>
        <w:rPr>
          <w:rFonts w:eastAsia="Calibri" w:cs="Arial"/>
        </w:rPr>
      </w:pPr>
      <w:r w:rsidRPr="00D55E9F">
        <w:rPr>
          <w:rFonts w:eastAsia="Calibri" w:cs="Arial"/>
        </w:rPr>
        <w:t xml:space="preserve">De la </w:t>
      </w:r>
      <w:r w:rsidRPr="00F02A2C">
        <w:rPr>
          <w:rFonts w:eastAsia="Calibri" w:cs="Arial"/>
        </w:rPr>
        <w:t xml:space="preserve">revisión </w:t>
      </w:r>
      <w:r>
        <w:rPr>
          <w:rFonts w:eastAsia="Calibri" w:cs="Arial"/>
        </w:rPr>
        <w:t>a los</w:t>
      </w:r>
      <w:r w:rsidRPr="00F02A2C">
        <w:rPr>
          <w:rFonts w:eastAsia="Calibri" w:cs="Arial"/>
        </w:rPr>
        <w:t xml:space="preserve"> expediente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técnico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unitario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de la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obra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>, objeto de la fiscalización, y que registr</w:t>
      </w:r>
      <w:r>
        <w:rPr>
          <w:rFonts w:eastAsia="Calibri" w:cs="Arial"/>
        </w:rPr>
        <w:t xml:space="preserve">aron </w:t>
      </w:r>
      <w:r w:rsidR="00245991" w:rsidRPr="00D55E9F">
        <w:rPr>
          <w:rFonts w:eastAsia="Calibri" w:cs="Arial"/>
        </w:rPr>
        <w:t xml:space="preserve">afectación programática, presupuestaria y/o de ejercicio del gasto por la Entidad denominada Ayuntamiento de </w:t>
      </w:r>
      <w:r w:rsidR="00245991">
        <w:rPr>
          <w:rFonts w:eastAsia="Calibri" w:cs="Arial"/>
        </w:rPr>
        <w:t>Tzitzio</w:t>
      </w:r>
      <w:r w:rsidR="00245991" w:rsidRPr="00D55E9F">
        <w:rPr>
          <w:rFonts w:eastAsia="Calibri" w:cs="Arial"/>
        </w:rPr>
        <w:t>, Michoacán, correspondientes a los Ingresos de Fuente Local de la Cuenta Pú</w:t>
      </w:r>
      <w:r w:rsidR="00245991">
        <w:rPr>
          <w:rFonts w:eastAsia="Calibri" w:cs="Arial"/>
        </w:rPr>
        <w:t>blica del Ejercicio Fiscal 2021</w:t>
      </w:r>
      <w:r w:rsidR="00245991" w:rsidRPr="00D55E9F">
        <w:rPr>
          <w:rFonts w:eastAsia="Calibri" w:cs="Arial"/>
        </w:rPr>
        <w:t xml:space="preserve">, se detectó </w:t>
      </w:r>
      <w:r w:rsidR="00DD009B">
        <w:rPr>
          <w:rFonts w:eastAsia="Calibri" w:cs="Arial"/>
        </w:rPr>
        <w:t xml:space="preserve">la </w:t>
      </w:r>
      <w:r w:rsidR="00DD009B">
        <w:t>omisión del catálogo de conceptos, de las obras con folios números 35 y 36</w:t>
      </w:r>
      <w:r w:rsidR="00245991">
        <w:rPr>
          <w:rFonts w:eastAsia="Calibri" w:cs="Arial"/>
        </w:rPr>
        <w:t xml:space="preserve">, </w:t>
      </w:r>
      <w:r w:rsidR="00245991" w:rsidRPr="00D55E9F">
        <w:rPr>
          <w:rFonts w:eastAsia="Calibri" w:cs="Arial"/>
        </w:rPr>
        <w:t>con relación a</w:t>
      </w:r>
      <w:r w:rsidR="00245991">
        <w:rPr>
          <w:rFonts w:eastAsia="Calibri" w:cs="Arial"/>
        </w:rPr>
        <w:t xml:space="preserve"> l</w:t>
      </w:r>
      <w:r w:rsidR="00245991" w:rsidRPr="00D55E9F">
        <w:rPr>
          <w:rFonts w:eastAsia="Calibri" w:cs="Arial"/>
        </w:rPr>
        <w:t>a</w:t>
      </w:r>
      <w:r w:rsidR="000E506B">
        <w:rPr>
          <w:rFonts w:eastAsia="Calibri" w:cs="Arial"/>
        </w:rPr>
        <w:t>s</w:t>
      </w:r>
      <w:r w:rsidR="00245991">
        <w:rPr>
          <w:rFonts w:eastAsia="Calibri" w:cs="Arial"/>
        </w:rPr>
        <w:t xml:space="preserve"> </w:t>
      </w:r>
      <w:r w:rsidR="00245991" w:rsidRPr="006E0971">
        <w:rPr>
          <w:rFonts w:eastAsia="Calibri" w:cs="Arial"/>
        </w:rPr>
        <w:t>obra</w:t>
      </w:r>
      <w:r w:rsidR="000E506B">
        <w:rPr>
          <w:rFonts w:eastAsia="Calibri" w:cs="Arial"/>
        </w:rPr>
        <w:t>s</w:t>
      </w:r>
      <w:r w:rsidR="00245991" w:rsidRPr="006E0971">
        <w:rPr>
          <w:rFonts w:eastAsia="Calibri" w:cs="Arial"/>
        </w:rPr>
        <w:t xml:space="preserve"> </w:t>
      </w:r>
      <w:r w:rsidR="00245991" w:rsidRPr="00D55E9F">
        <w:rPr>
          <w:rFonts w:eastAsia="Calibri" w:cs="Arial"/>
        </w:rPr>
        <w:t>que se relaciona</w:t>
      </w:r>
      <w:r w:rsidR="000E506B">
        <w:rPr>
          <w:rFonts w:eastAsia="Calibri" w:cs="Arial"/>
        </w:rPr>
        <w:t>n</w:t>
      </w:r>
      <w:r w:rsidR="00245991" w:rsidRPr="00D55E9F">
        <w:rPr>
          <w:rFonts w:eastAsia="Calibri" w:cs="Arial"/>
        </w:rPr>
        <w:t xml:space="preserve"> a continuación:</w:t>
      </w:r>
    </w:p>
    <w:p w14:paraId="7652D1FC" w14:textId="77777777" w:rsidR="00245991" w:rsidRPr="00D55E9F" w:rsidRDefault="00245991" w:rsidP="00245991">
      <w:pPr>
        <w:rPr>
          <w:rFonts w:cs="Arial"/>
        </w:rPr>
      </w:pPr>
    </w:p>
    <w:tbl>
      <w:tblPr>
        <w:tblStyle w:val="Estilodetabla1"/>
        <w:tblW w:w="5000" w:type="pct"/>
        <w:tblLook w:val="04A0" w:firstRow="1" w:lastRow="0" w:firstColumn="1" w:lastColumn="0" w:noHBand="0" w:noVBand="1"/>
      </w:tblPr>
      <w:tblGrid>
        <w:gridCol w:w="566"/>
        <w:gridCol w:w="607"/>
        <w:gridCol w:w="2056"/>
        <w:gridCol w:w="963"/>
        <w:gridCol w:w="917"/>
        <w:gridCol w:w="723"/>
        <w:gridCol w:w="2022"/>
        <w:gridCol w:w="1077"/>
      </w:tblGrid>
      <w:tr w:rsidR="00245991" w:rsidRPr="0097176E" w14:paraId="5A79C56C" w14:textId="77777777" w:rsidTr="00DD0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624E9732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340" w:type="pct"/>
            <w:vMerge w:val="restart"/>
            <w:vAlign w:val="center"/>
          </w:tcPr>
          <w:p w14:paraId="7C0B53AB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51" w:type="pct"/>
            <w:vMerge w:val="restart"/>
            <w:vAlign w:val="center"/>
          </w:tcPr>
          <w:p w14:paraId="5995C6A6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457" w:type="pct"/>
            <w:gridSpan w:val="3"/>
            <w:vAlign w:val="center"/>
          </w:tcPr>
          <w:p w14:paraId="61F2AE23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32" w:type="pct"/>
            <w:vMerge w:val="restart"/>
            <w:vAlign w:val="center"/>
          </w:tcPr>
          <w:p w14:paraId="360F5AC5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603" w:type="pct"/>
            <w:vMerge w:val="restart"/>
            <w:vAlign w:val="center"/>
          </w:tcPr>
          <w:p w14:paraId="0619FA2E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Importe Ejercido al 31/Dic/2021</w:t>
            </w:r>
          </w:p>
          <w:p w14:paraId="2D9F7C8C" w14:textId="77777777" w:rsidR="00245991" w:rsidRPr="0097176E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245991" w:rsidRPr="0097176E" w14:paraId="4B2FCF05" w14:textId="77777777" w:rsidTr="00DD0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0C97B3C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40" w:type="pct"/>
            <w:vMerge/>
            <w:vAlign w:val="center"/>
          </w:tcPr>
          <w:p w14:paraId="32D8903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51" w:type="pct"/>
            <w:vMerge/>
            <w:vAlign w:val="center"/>
          </w:tcPr>
          <w:p w14:paraId="39216D4A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14:paraId="526A8B85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13" w:type="pct"/>
            <w:vAlign w:val="center"/>
          </w:tcPr>
          <w:p w14:paraId="5C774CC6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05" w:type="pct"/>
            <w:vAlign w:val="center"/>
          </w:tcPr>
          <w:p w14:paraId="67C93180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Importe</w:t>
            </w:r>
          </w:p>
          <w:p w14:paraId="2C7CF915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color w:val="000000"/>
                <w:sz w:val="14"/>
                <w:szCs w:val="14"/>
              </w:rPr>
              <w:t>$</w:t>
            </w:r>
          </w:p>
        </w:tc>
        <w:tc>
          <w:tcPr>
            <w:tcW w:w="1132" w:type="pct"/>
            <w:vMerge/>
            <w:vAlign w:val="center"/>
          </w:tcPr>
          <w:p w14:paraId="516C5E9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603" w:type="pct"/>
            <w:vMerge/>
            <w:vAlign w:val="center"/>
          </w:tcPr>
          <w:p w14:paraId="4575970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DD009B" w:rsidRPr="0097176E" w14:paraId="6AC9C5F3" w14:textId="77777777" w:rsidTr="00DD00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4FB21FF5" w14:textId="1CDFF6A8" w:rsidR="00DD009B" w:rsidRPr="00DD009B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340" w:type="pct"/>
            <w:vAlign w:val="center"/>
          </w:tcPr>
          <w:p w14:paraId="7F80C83A" w14:textId="57063B95" w:rsidR="00DD009B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1151" w:type="pct"/>
            <w:vAlign w:val="center"/>
          </w:tcPr>
          <w:p w14:paraId="0A8E4B31" w14:textId="2528B7F2" w:rsidR="00DD009B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Construcción de Pavimentación con Concreto Hidráulico Acceso al Río En Carretera Paso Ancho-</w:t>
            </w:r>
            <w:proofErr w:type="spellStart"/>
            <w:r>
              <w:rPr>
                <w:rFonts w:cs="Arial"/>
                <w:sz w:val="14"/>
                <w:szCs w:val="14"/>
                <w:lang w:eastAsia="es-MX"/>
              </w:rPr>
              <w:t>Copuyo</w:t>
            </w:r>
            <w:proofErr w:type="spellEnd"/>
            <w:r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539" w:type="pct"/>
            <w:vAlign w:val="center"/>
          </w:tcPr>
          <w:p w14:paraId="26257936" w14:textId="77777777" w:rsidR="00DD009B" w:rsidRDefault="00DD009B" w:rsidP="00DD009B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>
              <w:rPr>
                <w:rFonts w:ascii="Arial" w:hAnsi="Arial" w:cs="Arial"/>
                <w:sz w:val="14"/>
                <w:szCs w:val="14"/>
                <w:lang w:eastAsia="es-MX"/>
              </w:rPr>
              <w:t>UOPTZIRP/</w:t>
            </w:r>
          </w:p>
          <w:p w14:paraId="0FE73C7E" w14:textId="06A7CC3C" w:rsidR="00DD009B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2021/004</w:t>
            </w:r>
          </w:p>
        </w:tc>
        <w:tc>
          <w:tcPr>
            <w:tcW w:w="513" w:type="pct"/>
            <w:vAlign w:val="center"/>
          </w:tcPr>
          <w:p w14:paraId="35086F43" w14:textId="6E52D570" w:rsidR="00DD009B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02/08/2021</w:t>
            </w:r>
          </w:p>
        </w:tc>
        <w:tc>
          <w:tcPr>
            <w:tcW w:w="405" w:type="pct"/>
            <w:vAlign w:val="center"/>
          </w:tcPr>
          <w:p w14:paraId="1FA12DBD" w14:textId="7AD31A00" w:rsidR="00DD009B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  <w:tc>
          <w:tcPr>
            <w:tcW w:w="1132" w:type="pct"/>
            <w:vAlign w:val="center"/>
          </w:tcPr>
          <w:p w14:paraId="056481AF" w14:textId="163632DB" w:rsidR="00DD009B" w:rsidRPr="00DD009B" w:rsidRDefault="00DD009B" w:rsidP="00DD009B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sz w:val="14"/>
                <w:szCs w:val="14"/>
              </w:rPr>
            </w:pPr>
            <w:r>
              <w:rPr>
                <w:rFonts w:cs="Arial"/>
                <w:iCs/>
                <w:sz w:val="14"/>
                <w:szCs w:val="14"/>
              </w:rPr>
              <w:t>Omisión</w:t>
            </w:r>
            <w:r w:rsidRPr="00DD009B">
              <w:rPr>
                <w:rFonts w:cs="Arial"/>
                <w:sz w:val="14"/>
                <w:szCs w:val="14"/>
                <w:lang w:eastAsia="es-MX"/>
              </w:rPr>
              <w:t xml:space="preserve"> del catálogo de conceptos, de la obra con folio número 35</w:t>
            </w:r>
            <w:r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603" w:type="pct"/>
            <w:vAlign w:val="center"/>
          </w:tcPr>
          <w:p w14:paraId="7BCFB7C4" w14:textId="0E5CF405" w:rsidR="00DD009B" w:rsidRDefault="00DD009B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</w:tr>
      <w:tr w:rsidR="00DD009B" w:rsidRPr="0097176E" w14:paraId="2610A95C" w14:textId="77777777" w:rsidTr="00DD00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0425C6BD" w14:textId="354C66F0" w:rsidR="00245991" w:rsidRPr="00DD009B" w:rsidRDefault="00DD009B" w:rsidP="00DD009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340" w:type="pct"/>
            <w:vAlign w:val="center"/>
          </w:tcPr>
          <w:p w14:paraId="384604EC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1151" w:type="pct"/>
            <w:vAlign w:val="center"/>
          </w:tcPr>
          <w:p w14:paraId="7137976A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iCs/>
                <w:sz w:val="14"/>
                <w:szCs w:val="14"/>
              </w:rPr>
              <w:t>Rehabilitación de Caminos Internos a Base de Materiales de Banco (</w:t>
            </w:r>
            <w:proofErr w:type="spellStart"/>
            <w:r w:rsidRPr="0097176E">
              <w:rPr>
                <w:rFonts w:cs="Arial"/>
                <w:iCs/>
                <w:sz w:val="14"/>
                <w:szCs w:val="14"/>
              </w:rPr>
              <w:t>Balastreos</w:t>
            </w:r>
            <w:proofErr w:type="spellEnd"/>
            <w:r w:rsidRPr="0097176E">
              <w:rPr>
                <w:rFonts w:cs="Arial"/>
                <w:iCs/>
                <w:sz w:val="14"/>
                <w:szCs w:val="14"/>
              </w:rPr>
              <w:t>) en calles sin pavimentar.</w:t>
            </w:r>
          </w:p>
        </w:tc>
        <w:tc>
          <w:tcPr>
            <w:tcW w:w="539" w:type="pct"/>
            <w:vAlign w:val="center"/>
          </w:tcPr>
          <w:p w14:paraId="7CB8BADC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UOPTZIRP/</w:t>
            </w:r>
          </w:p>
          <w:p w14:paraId="55E585C7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2021/001</w:t>
            </w:r>
          </w:p>
        </w:tc>
        <w:tc>
          <w:tcPr>
            <w:tcW w:w="513" w:type="pct"/>
            <w:vAlign w:val="center"/>
          </w:tcPr>
          <w:p w14:paraId="614A06DF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01/07/2021</w:t>
            </w:r>
          </w:p>
        </w:tc>
        <w:tc>
          <w:tcPr>
            <w:tcW w:w="405" w:type="pct"/>
            <w:vAlign w:val="center"/>
          </w:tcPr>
          <w:p w14:paraId="6FF68235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7176E"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  <w:tc>
          <w:tcPr>
            <w:tcW w:w="1132" w:type="pct"/>
            <w:vAlign w:val="center"/>
          </w:tcPr>
          <w:p w14:paraId="722877B2" w14:textId="5CE8313A" w:rsidR="00245991" w:rsidRPr="0097176E" w:rsidRDefault="00DD009B" w:rsidP="00DD009B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DD009B">
              <w:rPr>
                <w:rFonts w:cs="Arial"/>
                <w:iCs/>
                <w:sz w:val="14"/>
                <w:szCs w:val="14"/>
              </w:rPr>
              <w:t>Omisión del catálogo de conceptos, de la obra con folio número 36</w:t>
            </w:r>
          </w:p>
        </w:tc>
        <w:tc>
          <w:tcPr>
            <w:tcW w:w="603" w:type="pct"/>
            <w:vAlign w:val="center"/>
          </w:tcPr>
          <w:p w14:paraId="1584E34C" w14:textId="77777777" w:rsidR="00245991" w:rsidRPr="0097176E" w:rsidRDefault="00245991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</w:tr>
      <w:tr w:rsidR="00245991" w:rsidRPr="0097176E" w14:paraId="58253BD6" w14:textId="77777777" w:rsidTr="00DD00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97" w:type="pct"/>
            <w:gridSpan w:val="7"/>
            <w:vAlign w:val="center"/>
          </w:tcPr>
          <w:p w14:paraId="683E0496" w14:textId="77777777" w:rsidR="00245991" w:rsidRPr="0097176E" w:rsidRDefault="00245991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7176E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603" w:type="pct"/>
            <w:vAlign w:val="center"/>
          </w:tcPr>
          <w:p w14:paraId="2E42EA5A" w14:textId="21684BAA" w:rsidR="00245991" w:rsidRPr="0097176E" w:rsidRDefault="000E506B" w:rsidP="004C79AF">
            <w:pPr>
              <w:keepNext/>
              <w:autoSpaceDE w:val="0"/>
              <w:autoSpaceDN w:val="0"/>
              <w:adjustRightInd w:val="0"/>
              <w:spacing w:before="20" w:after="20"/>
              <w:jc w:val="right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cs="Arial"/>
                <w:b/>
                <w:bCs/>
                <w:sz w:val="14"/>
                <w:szCs w:val="14"/>
                <w:lang w:eastAsia="es-MX"/>
              </w:rPr>
              <w:t>925,000</w:t>
            </w:r>
          </w:p>
        </w:tc>
      </w:tr>
    </w:tbl>
    <w:p w14:paraId="277562FA" w14:textId="77777777" w:rsidR="00245991" w:rsidRPr="00500607" w:rsidRDefault="00245991" w:rsidP="00245991">
      <w:pPr>
        <w:pStyle w:val="Descripcin"/>
        <w:spacing w:after="0" w:line="276" w:lineRule="auto"/>
        <w:jc w:val="both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FUENTE: Información presentada por la Entidad Fiscalizada mediante oficio número </w:t>
      </w:r>
      <w:r w:rsidRPr="008D6964">
        <w:rPr>
          <w:rFonts w:ascii="Arial" w:hAnsi="Arial" w:cs="Arial"/>
          <w:i w:val="0"/>
          <w:iCs w:val="0"/>
          <w:color w:val="auto"/>
          <w:sz w:val="16"/>
          <w:szCs w:val="16"/>
        </w:rPr>
        <w:t>SDUOPTZI/187/2022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, de fecha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4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de abril de 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>.</w:t>
      </w:r>
    </w:p>
    <w:p w14:paraId="5D62C951" w14:textId="77777777" w:rsidR="00245991" w:rsidRDefault="00245991" w:rsidP="00245991">
      <w:pPr>
        <w:rPr>
          <w:rFonts w:cs="Arial"/>
          <w:szCs w:val="22"/>
          <w:lang w:val="es-ES_tradnl"/>
        </w:rPr>
      </w:pPr>
    </w:p>
    <w:p w14:paraId="31D2009E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t xml:space="preserve">La Auditoría Superior de </w:t>
      </w:r>
      <w:r w:rsidRPr="00014B05">
        <w:rPr>
          <w:rFonts w:cs="Arial"/>
          <w:szCs w:val="22"/>
          <w:lang w:val="es-ES_tradnl"/>
        </w:rPr>
        <w:t xml:space="preserve">Michoacán, con fundamento en lo establecido en el artículo 52 de Ley de Fiscalización Superior y Rendición de Cuentas del Estado de Michoacán de Ocampo, dio a conocer esta observación preliminar derivada de la revisión, con fecha del </w:t>
      </w:r>
      <w:r>
        <w:rPr>
          <w:rFonts w:cs="Arial"/>
          <w:szCs w:val="22"/>
          <w:lang w:val="es-ES_tradnl"/>
        </w:rPr>
        <w:t>27 y 28</w:t>
      </w:r>
      <w:r w:rsidRPr="00014B05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octubre</w:t>
      </w:r>
      <w:r w:rsidRPr="00014B05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014B05">
        <w:rPr>
          <w:rFonts w:cs="Arial"/>
          <w:szCs w:val="22"/>
          <w:lang w:val="es-ES_tradnl"/>
        </w:rPr>
        <w:t>.</w:t>
      </w:r>
    </w:p>
    <w:p w14:paraId="606E7F38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</w:p>
    <w:p w14:paraId="0A136EAC" w14:textId="77777777" w:rsidR="00245991" w:rsidRPr="00D55E9F" w:rsidRDefault="00245991" w:rsidP="00245991">
      <w:pPr>
        <w:rPr>
          <w:rFonts w:cs="Arial"/>
          <w:b/>
          <w:szCs w:val="22"/>
        </w:rPr>
      </w:pPr>
      <w:r w:rsidRPr="00D55E9F">
        <w:rPr>
          <w:rFonts w:cs="Arial"/>
          <w:b/>
          <w:szCs w:val="22"/>
        </w:rPr>
        <w:t>Disposiciones Jurídicas Incumplidas</w:t>
      </w:r>
    </w:p>
    <w:p w14:paraId="26898278" w14:textId="77777777" w:rsidR="00245991" w:rsidRPr="00E46D76" w:rsidRDefault="00245991" w:rsidP="00245991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4BE03E04" w14:textId="5F2C5942" w:rsidR="00245991" w:rsidRPr="00F73922" w:rsidRDefault="00F73922" w:rsidP="00F73922">
      <w:pPr>
        <w:pStyle w:val="Prrafodelista1"/>
        <w:ind w:left="0"/>
        <w:rPr>
          <w:rFonts w:ascii="Arial" w:hAnsi="Arial" w:cs="Arial"/>
          <w:lang w:eastAsia="es-MX"/>
        </w:rPr>
      </w:pPr>
      <w:r w:rsidRPr="00F73922">
        <w:rPr>
          <w:rFonts w:ascii="Arial" w:hAnsi="Arial" w:cs="Arial"/>
        </w:rPr>
        <w:t>Artículo 9, fracción III, numeral 44, del Reglamento de la Ley de Obra Pública y Servicios Relacionados con la Misma para el Estado de Michoacán de Ocampo y sus Municipios</w:t>
      </w:r>
      <w:r w:rsidR="00DD009B" w:rsidRPr="00F73922">
        <w:rPr>
          <w:rFonts w:ascii="Arial" w:hAnsi="Arial" w:cs="Arial"/>
          <w:lang w:eastAsia="es-MX"/>
        </w:rPr>
        <w:t>.</w:t>
      </w:r>
    </w:p>
    <w:p w14:paraId="0F164641" w14:textId="77777777" w:rsidR="00DD009B" w:rsidRPr="00DD009B" w:rsidRDefault="00DD009B" w:rsidP="00DD009B">
      <w:pPr>
        <w:pStyle w:val="Prrafodelista1"/>
        <w:ind w:left="0"/>
        <w:rPr>
          <w:rFonts w:ascii="Arial" w:hAnsi="Arial" w:cs="Arial"/>
          <w:szCs w:val="22"/>
        </w:rPr>
      </w:pPr>
    </w:p>
    <w:p w14:paraId="74B7FD7C" w14:textId="77777777" w:rsidR="00245991" w:rsidRPr="00D55E9F" w:rsidRDefault="00245991" w:rsidP="00245991">
      <w:pPr>
        <w:rPr>
          <w:rFonts w:cs="Arial"/>
          <w:i/>
          <w:szCs w:val="22"/>
        </w:rPr>
      </w:pPr>
      <w:r w:rsidRPr="00D55E9F">
        <w:rPr>
          <w:rFonts w:cs="Arial"/>
          <w:szCs w:val="22"/>
        </w:rPr>
        <w:t xml:space="preserve">En respuesta el Municipio, a través del </w:t>
      </w:r>
      <w:r>
        <w:rPr>
          <w:rFonts w:cs="Arial"/>
          <w:szCs w:val="22"/>
        </w:rPr>
        <w:t xml:space="preserve">oficio </w:t>
      </w:r>
      <w:r w:rsidRPr="003B57FF">
        <w:rPr>
          <w:rFonts w:eastAsiaTheme="minorHAnsi" w:cs="Arial"/>
          <w:szCs w:val="22"/>
          <w:lang w:eastAsia="en-US"/>
        </w:rPr>
        <w:t xml:space="preserve">PMTZI/483/2022 de fecha 11 de noviembre de 2022 </w:t>
      </w:r>
      <w:r>
        <w:rPr>
          <w:rFonts w:eastAsiaTheme="minorHAnsi" w:cs="Arial"/>
          <w:szCs w:val="22"/>
          <w:lang w:eastAsia="en-US"/>
        </w:rPr>
        <w:t xml:space="preserve">y </w:t>
      </w:r>
      <w:r w:rsidRPr="00D55E9F">
        <w:rPr>
          <w:rFonts w:cs="Arial"/>
          <w:szCs w:val="22"/>
          <w:lang w:val="es-ES_tradnl"/>
        </w:rPr>
        <w:t xml:space="preserve">escrito sin número de fecha </w:t>
      </w:r>
      <w:r>
        <w:rPr>
          <w:rFonts w:cs="Arial"/>
          <w:szCs w:val="22"/>
          <w:lang w:val="es-ES_tradnl"/>
        </w:rPr>
        <w:t>22</w:t>
      </w:r>
      <w:r w:rsidRPr="00D55E9F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noviembre</w:t>
      </w:r>
      <w:r w:rsidRPr="00D55E9F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D55E9F">
        <w:rPr>
          <w:rFonts w:cs="Arial"/>
          <w:szCs w:val="22"/>
          <w:lang w:val="es-ES_tradnl"/>
        </w:rPr>
        <w:t>,</w:t>
      </w:r>
      <w:r w:rsidRPr="00D55E9F">
        <w:rPr>
          <w:rFonts w:cs="Arial"/>
          <w:szCs w:val="22"/>
        </w:rPr>
        <w:t xml:space="preserve"> presentó evidencia documental tendiente a la aclaración de la observación preliminar.</w:t>
      </w:r>
    </w:p>
    <w:p w14:paraId="51847CAD" w14:textId="77777777" w:rsidR="00245991" w:rsidRPr="001E5126" w:rsidRDefault="00245991" w:rsidP="00245991">
      <w:pPr>
        <w:rPr>
          <w:rFonts w:cs="Arial"/>
          <w:iCs/>
          <w:szCs w:val="22"/>
        </w:rPr>
      </w:pPr>
    </w:p>
    <w:p w14:paraId="62AFD1C9" w14:textId="68C28433" w:rsidR="00245991" w:rsidRPr="00981FA8" w:rsidRDefault="00245991" w:rsidP="00245991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lastRenderedPageBreak/>
        <w:t xml:space="preserve">Los elementos proporcionados no justificaron la inconsistencia que guarda relación con el hecho observado, por lo </w:t>
      </w:r>
      <w:r w:rsidRPr="001E5126">
        <w:rPr>
          <w:rFonts w:cs="Arial"/>
          <w:color w:val="000000"/>
          <w:szCs w:val="22"/>
        </w:rPr>
        <w:t xml:space="preserve">que </w:t>
      </w:r>
      <w:r w:rsidRPr="001E5126">
        <w:rPr>
          <w:rFonts w:cs="Arial"/>
          <w:b/>
          <w:bCs/>
          <w:color w:val="000000"/>
          <w:szCs w:val="22"/>
        </w:rPr>
        <w:t>se ratifica</w:t>
      </w:r>
      <w:r w:rsidRPr="001E5126">
        <w:rPr>
          <w:rFonts w:cs="Arial"/>
          <w:color w:val="000000"/>
          <w:szCs w:val="22"/>
        </w:rPr>
        <w:t xml:space="preserve"> la Observación</w:t>
      </w:r>
      <w:r w:rsidRPr="00A95274">
        <w:rPr>
          <w:rFonts w:cs="Arial"/>
          <w:color w:val="000000"/>
          <w:szCs w:val="22"/>
        </w:rPr>
        <w:t xml:space="preserve"> Preliminar número 0</w:t>
      </w:r>
      <w:r w:rsidR="00F73922">
        <w:rPr>
          <w:rFonts w:cs="Arial"/>
          <w:color w:val="000000"/>
          <w:szCs w:val="22"/>
        </w:rPr>
        <w:t>3</w:t>
      </w:r>
      <w:r w:rsidRPr="00A95274">
        <w:rPr>
          <w:rFonts w:cs="Arial"/>
          <w:color w:val="000000"/>
          <w:szCs w:val="22"/>
        </w:rPr>
        <w:t>.</w:t>
      </w:r>
    </w:p>
    <w:p w14:paraId="0E0FFD2A" w14:textId="77777777" w:rsidR="00245991" w:rsidRPr="00A95274" w:rsidRDefault="00245991" w:rsidP="00245991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166FF260" w14:textId="0A9230CB" w:rsidR="00245991" w:rsidRDefault="00245991" w:rsidP="00245991">
      <w:pPr>
        <w:rPr>
          <w:rFonts w:cs="Arial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8A139C">
        <w:rPr>
          <w:rFonts w:eastAsiaTheme="minorHAnsi" w:cs="Arial"/>
          <w:b/>
          <w:bCs/>
          <w:szCs w:val="22"/>
          <w:lang w:eastAsia="en-US"/>
        </w:rPr>
        <w:t>ASM/AEFM/DGPF/CP2021/AO/M101/243/IPI-0</w:t>
      </w:r>
      <w:r w:rsidR="00F73922">
        <w:rPr>
          <w:rFonts w:eastAsiaTheme="minorHAnsi" w:cs="Arial"/>
          <w:b/>
          <w:bCs/>
          <w:szCs w:val="22"/>
          <w:lang w:eastAsia="en-US"/>
        </w:rPr>
        <w:t>3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31B9752A" w14:textId="5FB2169A" w:rsidR="00245991" w:rsidRDefault="00245991" w:rsidP="001E5126">
      <w:pPr>
        <w:rPr>
          <w:rFonts w:cs="Arial"/>
          <w:szCs w:val="22"/>
        </w:rPr>
      </w:pPr>
    </w:p>
    <w:p w14:paraId="57B01F10" w14:textId="560F1F11" w:rsidR="00245991" w:rsidRPr="00F05201" w:rsidRDefault="00245991" w:rsidP="00245991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</w:t>
      </w:r>
      <w:r w:rsidR="00F73922">
        <w:rPr>
          <w:rFonts w:cs="Arial"/>
          <w:szCs w:val="22"/>
        </w:rPr>
        <w:t>4</w:t>
      </w:r>
      <w:r w:rsidRPr="00F05201">
        <w:rPr>
          <w:rFonts w:cs="Arial"/>
          <w:szCs w:val="22"/>
        </w:rPr>
        <w:t>.</w:t>
      </w:r>
    </w:p>
    <w:p w14:paraId="1AA49995" w14:textId="464490B7" w:rsidR="00245991" w:rsidRDefault="00F73922" w:rsidP="00F73922">
      <w:pPr>
        <w:rPr>
          <w:rFonts w:cs="Arial"/>
          <w:szCs w:val="22"/>
        </w:rPr>
      </w:pPr>
      <w:r>
        <w:rPr>
          <w:bCs/>
        </w:rPr>
        <w:t>Omisión e incumplimiento al procedimiento de contratación de las obras con folios 34, 35 y 36 llevado a cabo en la modalidad de Adjudicación Directa</w:t>
      </w:r>
      <w:r>
        <w:t>.</w:t>
      </w:r>
    </w:p>
    <w:p w14:paraId="37A4AAC4" w14:textId="77777777" w:rsidR="00245991" w:rsidRPr="00E46D76" w:rsidRDefault="00245991" w:rsidP="00245991">
      <w:pPr>
        <w:rPr>
          <w:rFonts w:cs="Arial"/>
          <w:b/>
          <w:bCs/>
          <w:szCs w:val="22"/>
          <w:highlight w:val="yellow"/>
        </w:rPr>
      </w:pPr>
    </w:p>
    <w:p w14:paraId="4337FF8A" w14:textId="617FCF77" w:rsidR="00245991" w:rsidRPr="00D55E9F" w:rsidRDefault="00C038D8" w:rsidP="00F73922">
      <w:pPr>
        <w:rPr>
          <w:rFonts w:eastAsia="Calibri" w:cs="Arial"/>
        </w:rPr>
      </w:pPr>
      <w:r w:rsidRPr="00D55E9F">
        <w:rPr>
          <w:rFonts w:eastAsia="Calibri" w:cs="Arial"/>
        </w:rPr>
        <w:t xml:space="preserve">De la </w:t>
      </w:r>
      <w:r w:rsidRPr="00F02A2C">
        <w:rPr>
          <w:rFonts w:eastAsia="Calibri" w:cs="Arial"/>
        </w:rPr>
        <w:t xml:space="preserve">revisión </w:t>
      </w:r>
      <w:r>
        <w:rPr>
          <w:rFonts w:eastAsia="Calibri" w:cs="Arial"/>
        </w:rPr>
        <w:t>a los</w:t>
      </w:r>
      <w:r w:rsidRPr="00F02A2C">
        <w:rPr>
          <w:rFonts w:eastAsia="Calibri" w:cs="Arial"/>
        </w:rPr>
        <w:t xml:space="preserve"> expediente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técnico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unitario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de la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obra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>, objeto de la fiscalización, y que registr</w:t>
      </w:r>
      <w:r>
        <w:rPr>
          <w:rFonts w:eastAsia="Calibri" w:cs="Arial"/>
        </w:rPr>
        <w:t>aron</w:t>
      </w:r>
      <w:r w:rsidRPr="00D55E9F">
        <w:rPr>
          <w:rFonts w:eastAsia="Calibri" w:cs="Arial"/>
        </w:rPr>
        <w:t xml:space="preserve"> </w:t>
      </w:r>
      <w:r w:rsidR="00245991" w:rsidRPr="00D55E9F">
        <w:rPr>
          <w:rFonts w:eastAsia="Calibri" w:cs="Arial"/>
        </w:rPr>
        <w:t xml:space="preserve">afectación programática, presupuestaria y/o de ejercicio del gasto por la Entidad denominada Ayuntamiento de </w:t>
      </w:r>
      <w:r w:rsidR="00245991">
        <w:rPr>
          <w:rFonts w:eastAsia="Calibri" w:cs="Arial"/>
        </w:rPr>
        <w:t>Tzitzio</w:t>
      </w:r>
      <w:r w:rsidR="00245991" w:rsidRPr="00D55E9F">
        <w:rPr>
          <w:rFonts w:eastAsia="Calibri" w:cs="Arial"/>
        </w:rPr>
        <w:t>, Michoacán, correspondientes a los Ingresos de Fuente Local de la Cuenta Pú</w:t>
      </w:r>
      <w:r w:rsidR="00245991">
        <w:rPr>
          <w:rFonts w:eastAsia="Calibri" w:cs="Arial"/>
        </w:rPr>
        <w:t>blica del Ejercicio Fiscal 2021</w:t>
      </w:r>
      <w:r w:rsidR="00245991" w:rsidRPr="00D55E9F">
        <w:rPr>
          <w:rFonts w:eastAsia="Calibri" w:cs="Arial"/>
        </w:rPr>
        <w:t xml:space="preserve">, se detectó </w:t>
      </w:r>
      <w:r w:rsidR="00245991" w:rsidRPr="006E0971">
        <w:rPr>
          <w:rFonts w:eastAsia="Calibri" w:cs="Arial"/>
        </w:rPr>
        <w:t xml:space="preserve">el </w:t>
      </w:r>
      <w:r w:rsidR="00F73922">
        <w:rPr>
          <w:bCs/>
        </w:rPr>
        <w:t>omisión e incumplimiento al procedimiento de contratación de las obras con folios 34, 35 y 36 llevado a cabo en la modalidad de Adjudicación Directa</w:t>
      </w:r>
      <w:r w:rsidR="00245991">
        <w:rPr>
          <w:rFonts w:eastAsia="Calibri" w:cs="Arial"/>
        </w:rPr>
        <w:t xml:space="preserve">, </w:t>
      </w:r>
      <w:r w:rsidR="00245991" w:rsidRPr="00D55E9F">
        <w:rPr>
          <w:rFonts w:eastAsia="Calibri" w:cs="Arial"/>
        </w:rPr>
        <w:t>con relación a</w:t>
      </w:r>
      <w:r w:rsidR="00245991">
        <w:rPr>
          <w:rFonts w:eastAsia="Calibri" w:cs="Arial"/>
        </w:rPr>
        <w:t xml:space="preserve"> l</w:t>
      </w:r>
      <w:r w:rsidR="00245991" w:rsidRPr="00D55E9F">
        <w:rPr>
          <w:rFonts w:eastAsia="Calibri" w:cs="Arial"/>
        </w:rPr>
        <w:t>a</w:t>
      </w:r>
      <w:r w:rsidR="00F73922">
        <w:rPr>
          <w:rFonts w:eastAsia="Calibri" w:cs="Arial"/>
        </w:rPr>
        <w:t>s</w:t>
      </w:r>
      <w:r w:rsidR="00245991">
        <w:rPr>
          <w:rFonts w:eastAsia="Calibri" w:cs="Arial"/>
        </w:rPr>
        <w:t xml:space="preserve"> </w:t>
      </w:r>
      <w:r w:rsidR="00245991" w:rsidRPr="006E0971">
        <w:rPr>
          <w:rFonts w:eastAsia="Calibri" w:cs="Arial"/>
        </w:rPr>
        <w:t>obra</w:t>
      </w:r>
      <w:r w:rsidR="00F73922">
        <w:rPr>
          <w:rFonts w:eastAsia="Calibri" w:cs="Arial"/>
        </w:rPr>
        <w:t>s</w:t>
      </w:r>
      <w:r w:rsidR="00245991" w:rsidRPr="006E0971">
        <w:rPr>
          <w:rFonts w:eastAsia="Calibri" w:cs="Arial"/>
        </w:rPr>
        <w:t xml:space="preserve"> </w:t>
      </w:r>
      <w:r w:rsidR="00245991" w:rsidRPr="00D55E9F">
        <w:rPr>
          <w:rFonts w:eastAsia="Calibri" w:cs="Arial"/>
        </w:rPr>
        <w:t>que se relaciona</w:t>
      </w:r>
      <w:r w:rsidR="00F73922">
        <w:rPr>
          <w:rFonts w:eastAsia="Calibri" w:cs="Arial"/>
        </w:rPr>
        <w:t>n</w:t>
      </w:r>
      <w:r w:rsidR="00245991" w:rsidRPr="00D55E9F">
        <w:rPr>
          <w:rFonts w:eastAsia="Calibri" w:cs="Arial"/>
        </w:rPr>
        <w:t xml:space="preserve"> a continuación:</w:t>
      </w:r>
    </w:p>
    <w:p w14:paraId="56531EE8" w14:textId="32A87D79" w:rsidR="00245991" w:rsidRDefault="00245991" w:rsidP="00245991">
      <w:pPr>
        <w:rPr>
          <w:rFonts w:cs="Arial"/>
        </w:rPr>
      </w:pPr>
    </w:p>
    <w:tbl>
      <w:tblPr>
        <w:tblStyle w:val="Estilodetabla1"/>
        <w:tblW w:w="5000" w:type="pct"/>
        <w:tblLook w:val="04A0" w:firstRow="1" w:lastRow="0" w:firstColumn="1" w:lastColumn="0" w:noHBand="0" w:noVBand="1"/>
      </w:tblPr>
      <w:tblGrid>
        <w:gridCol w:w="566"/>
        <w:gridCol w:w="597"/>
        <w:gridCol w:w="2046"/>
        <w:gridCol w:w="963"/>
        <w:gridCol w:w="917"/>
        <w:gridCol w:w="761"/>
        <w:gridCol w:w="2013"/>
        <w:gridCol w:w="1068"/>
      </w:tblGrid>
      <w:tr w:rsidR="001275E5" w:rsidRPr="001275E5" w14:paraId="27B43C59" w14:textId="77777777" w:rsidTr="00A05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4BA1EBD5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340" w:type="pct"/>
            <w:vMerge w:val="restart"/>
            <w:vAlign w:val="center"/>
          </w:tcPr>
          <w:p w14:paraId="1DE138E7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51" w:type="pct"/>
            <w:vMerge w:val="restart"/>
            <w:vAlign w:val="center"/>
          </w:tcPr>
          <w:p w14:paraId="6450A652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457" w:type="pct"/>
            <w:gridSpan w:val="3"/>
            <w:vAlign w:val="center"/>
          </w:tcPr>
          <w:p w14:paraId="05097EAB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32" w:type="pct"/>
            <w:vMerge w:val="restart"/>
            <w:vAlign w:val="center"/>
          </w:tcPr>
          <w:p w14:paraId="584D28A8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603" w:type="pct"/>
            <w:vMerge w:val="restart"/>
            <w:vAlign w:val="center"/>
          </w:tcPr>
          <w:p w14:paraId="231D9A43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Importe Ejercido al 31/Dic/2021</w:t>
            </w:r>
          </w:p>
          <w:p w14:paraId="41B3BF07" w14:textId="77777777" w:rsidR="001275E5" w:rsidRPr="001275E5" w:rsidRDefault="001275E5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1275E5" w:rsidRPr="001275E5" w14:paraId="4286EAF7" w14:textId="77777777" w:rsidTr="00A0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487BDCC7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40" w:type="pct"/>
            <w:vMerge/>
            <w:vAlign w:val="center"/>
          </w:tcPr>
          <w:p w14:paraId="52D18BD8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51" w:type="pct"/>
            <w:vMerge/>
            <w:vAlign w:val="center"/>
          </w:tcPr>
          <w:p w14:paraId="4BEEB73C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14:paraId="1FF84381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13" w:type="pct"/>
            <w:vAlign w:val="center"/>
          </w:tcPr>
          <w:p w14:paraId="12426303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05" w:type="pct"/>
            <w:vAlign w:val="center"/>
          </w:tcPr>
          <w:p w14:paraId="17DD37F1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color w:val="000000"/>
                <w:sz w:val="14"/>
                <w:szCs w:val="14"/>
              </w:rPr>
              <w:t>Importe</w:t>
            </w:r>
          </w:p>
          <w:p w14:paraId="1CB7E7D4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color w:val="000000"/>
                <w:sz w:val="14"/>
                <w:szCs w:val="14"/>
              </w:rPr>
              <w:t>$</w:t>
            </w:r>
          </w:p>
        </w:tc>
        <w:tc>
          <w:tcPr>
            <w:tcW w:w="1132" w:type="pct"/>
            <w:vMerge/>
            <w:vAlign w:val="center"/>
          </w:tcPr>
          <w:p w14:paraId="56456A3C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603" w:type="pct"/>
            <w:vMerge/>
            <w:vAlign w:val="center"/>
          </w:tcPr>
          <w:p w14:paraId="40095ECE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1275E5" w:rsidRPr="001275E5" w14:paraId="0063531A" w14:textId="77777777" w:rsidTr="00A051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0D54E6E3" w14:textId="63FAC549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340" w:type="pct"/>
            <w:vAlign w:val="center"/>
          </w:tcPr>
          <w:p w14:paraId="0D2A4BF0" w14:textId="03055E02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34</w:t>
            </w:r>
          </w:p>
        </w:tc>
        <w:tc>
          <w:tcPr>
            <w:tcW w:w="1151" w:type="pct"/>
            <w:vAlign w:val="center"/>
          </w:tcPr>
          <w:p w14:paraId="2AAFF5E1" w14:textId="7FF429A5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Ampliación de Puente Vehicular Acceso a Corral Comunitario.</w:t>
            </w:r>
          </w:p>
        </w:tc>
        <w:tc>
          <w:tcPr>
            <w:tcW w:w="539" w:type="pct"/>
            <w:vAlign w:val="center"/>
          </w:tcPr>
          <w:p w14:paraId="54EEA49D" w14:textId="77777777" w:rsidR="001275E5" w:rsidRPr="001275E5" w:rsidRDefault="001275E5" w:rsidP="001275E5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 w:rsidRPr="001275E5">
              <w:rPr>
                <w:rFonts w:ascii="Arial" w:hAnsi="Arial" w:cs="Arial"/>
                <w:sz w:val="14"/>
                <w:szCs w:val="14"/>
                <w:lang w:eastAsia="es-MX"/>
              </w:rPr>
              <w:t>UOPTZIRP/</w:t>
            </w:r>
          </w:p>
          <w:p w14:paraId="3B787B5A" w14:textId="622E0DC0" w:rsidR="001275E5" w:rsidRPr="001275E5" w:rsidRDefault="001275E5" w:rsidP="001275E5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 w:rsidRPr="001275E5">
              <w:rPr>
                <w:rFonts w:ascii="Arial" w:hAnsi="Arial" w:cs="Arial"/>
                <w:sz w:val="14"/>
                <w:szCs w:val="14"/>
                <w:lang w:eastAsia="es-MX"/>
              </w:rPr>
              <w:t>2021/002</w:t>
            </w:r>
          </w:p>
        </w:tc>
        <w:tc>
          <w:tcPr>
            <w:tcW w:w="513" w:type="pct"/>
            <w:vAlign w:val="center"/>
          </w:tcPr>
          <w:p w14:paraId="1820F188" w14:textId="1BD25C1D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02/08/2021</w:t>
            </w:r>
          </w:p>
        </w:tc>
        <w:tc>
          <w:tcPr>
            <w:tcW w:w="405" w:type="pct"/>
            <w:vAlign w:val="center"/>
          </w:tcPr>
          <w:p w14:paraId="42DEACF9" w14:textId="16BC91E8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 xml:space="preserve"> 125,000.</w:t>
            </w:r>
          </w:p>
        </w:tc>
        <w:tc>
          <w:tcPr>
            <w:tcW w:w="1132" w:type="pct"/>
            <w:vAlign w:val="center"/>
          </w:tcPr>
          <w:p w14:paraId="739E99A1" w14:textId="6B896B44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Omisión e incumplimiento al procedimiento de contratación de las obras con folios 34, 35 y 36 llevado a cabo en la modalidad de Adjudicación Directa.</w:t>
            </w:r>
          </w:p>
        </w:tc>
        <w:tc>
          <w:tcPr>
            <w:tcW w:w="603" w:type="pct"/>
            <w:vAlign w:val="center"/>
          </w:tcPr>
          <w:p w14:paraId="2678B924" w14:textId="549A79D9" w:rsidR="001275E5" w:rsidRPr="001275E5" w:rsidRDefault="00FC0361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  <w:lang w:eastAsia="es-MX"/>
              </w:rPr>
              <w:t>1</w:t>
            </w:r>
            <w:r w:rsidR="001275E5" w:rsidRPr="001275E5">
              <w:rPr>
                <w:rFonts w:cs="Arial"/>
                <w:sz w:val="14"/>
                <w:szCs w:val="14"/>
                <w:lang w:eastAsia="es-MX"/>
              </w:rPr>
              <w:t>25,000</w:t>
            </w:r>
          </w:p>
        </w:tc>
      </w:tr>
      <w:tr w:rsidR="001275E5" w:rsidRPr="001275E5" w14:paraId="29EFDBCD" w14:textId="77777777" w:rsidTr="00A0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4CF0CF4F" w14:textId="1BECB23A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340" w:type="pct"/>
            <w:vAlign w:val="center"/>
          </w:tcPr>
          <w:p w14:paraId="4D4DF1C6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1151" w:type="pct"/>
            <w:vAlign w:val="center"/>
          </w:tcPr>
          <w:p w14:paraId="42411E3C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iCs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Construcción de Pavimentación con Concreto Hidráulico Acceso al Río En Carretera Paso Ancho-</w:t>
            </w:r>
            <w:proofErr w:type="spellStart"/>
            <w:r w:rsidRPr="001275E5">
              <w:rPr>
                <w:rFonts w:cs="Arial"/>
                <w:sz w:val="14"/>
                <w:szCs w:val="14"/>
                <w:lang w:eastAsia="es-MX"/>
              </w:rPr>
              <w:t>Copuyo</w:t>
            </w:r>
            <w:proofErr w:type="spellEnd"/>
            <w:r w:rsidRPr="001275E5"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539" w:type="pct"/>
            <w:vAlign w:val="center"/>
          </w:tcPr>
          <w:p w14:paraId="5731AD73" w14:textId="77777777" w:rsidR="001275E5" w:rsidRPr="001275E5" w:rsidRDefault="001275E5" w:rsidP="00A05109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 w:rsidRPr="001275E5">
              <w:rPr>
                <w:rFonts w:ascii="Arial" w:hAnsi="Arial" w:cs="Arial"/>
                <w:sz w:val="14"/>
                <w:szCs w:val="14"/>
                <w:lang w:eastAsia="es-MX"/>
              </w:rPr>
              <w:t>UOPTZIRP/</w:t>
            </w:r>
          </w:p>
          <w:p w14:paraId="27D803D3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2021/004</w:t>
            </w:r>
          </w:p>
        </w:tc>
        <w:tc>
          <w:tcPr>
            <w:tcW w:w="513" w:type="pct"/>
            <w:vAlign w:val="center"/>
          </w:tcPr>
          <w:p w14:paraId="25177079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02/08/2021</w:t>
            </w:r>
          </w:p>
        </w:tc>
        <w:tc>
          <w:tcPr>
            <w:tcW w:w="405" w:type="pct"/>
            <w:vAlign w:val="center"/>
          </w:tcPr>
          <w:p w14:paraId="0F429BFD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  <w:tc>
          <w:tcPr>
            <w:tcW w:w="1132" w:type="pct"/>
            <w:vAlign w:val="center"/>
          </w:tcPr>
          <w:p w14:paraId="0966FE13" w14:textId="0E3B308D" w:rsidR="001275E5" w:rsidRPr="001275E5" w:rsidRDefault="001275E5" w:rsidP="001275E5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Omisión e incumplimiento al procedimiento de contratación de las obras con folios 34, 35 y 36 llevado a cabo en la modalidad de Adjudicación Directa.</w:t>
            </w:r>
          </w:p>
        </w:tc>
        <w:tc>
          <w:tcPr>
            <w:tcW w:w="603" w:type="pct"/>
            <w:vAlign w:val="center"/>
          </w:tcPr>
          <w:p w14:paraId="4F2DC51D" w14:textId="77777777" w:rsidR="001275E5" w:rsidRPr="001275E5" w:rsidRDefault="001275E5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</w:tr>
      <w:tr w:rsidR="001275E5" w:rsidRPr="001275E5" w14:paraId="7DE751F3" w14:textId="77777777" w:rsidTr="00A051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71D02162" w14:textId="185A2A09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340" w:type="pct"/>
            <w:vAlign w:val="center"/>
          </w:tcPr>
          <w:p w14:paraId="589DAB9B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1151" w:type="pct"/>
            <w:vAlign w:val="center"/>
          </w:tcPr>
          <w:p w14:paraId="33CD2EA7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iCs/>
                <w:sz w:val="14"/>
                <w:szCs w:val="14"/>
              </w:rPr>
              <w:t>Rehabilitación de Caminos Internos a Base de Materiales de Banco (</w:t>
            </w:r>
            <w:proofErr w:type="spellStart"/>
            <w:r w:rsidRPr="001275E5">
              <w:rPr>
                <w:rFonts w:cs="Arial"/>
                <w:iCs/>
                <w:sz w:val="14"/>
                <w:szCs w:val="14"/>
              </w:rPr>
              <w:t>Balastreos</w:t>
            </w:r>
            <w:proofErr w:type="spellEnd"/>
            <w:r w:rsidRPr="001275E5">
              <w:rPr>
                <w:rFonts w:cs="Arial"/>
                <w:iCs/>
                <w:sz w:val="14"/>
                <w:szCs w:val="14"/>
              </w:rPr>
              <w:t>) en calles sin pavimentar.</w:t>
            </w:r>
          </w:p>
        </w:tc>
        <w:tc>
          <w:tcPr>
            <w:tcW w:w="539" w:type="pct"/>
            <w:vAlign w:val="center"/>
          </w:tcPr>
          <w:p w14:paraId="6183923C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UOPTZIRP/</w:t>
            </w:r>
          </w:p>
          <w:p w14:paraId="0F8DF246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2021/001</w:t>
            </w:r>
          </w:p>
        </w:tc>
        <w:tc>
          <w:tcPr>
            <w:tcW w:w="513" w:type="pct"/>
            <w:vAlign w:val="center"/>
          </w:tcPr>
          <w:p w14:paraId="53941F2D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01/07/2021</w:t>
            </w:r>
          </w:p>
        </w:tc>
        <w:tc>
          <w:tcPr>
            <w:tcW w:w="405" w:type="pct"/>
            <w:vAlign w:val="center"/>
          </w:tcPr>
          <w:p w14:paraId="747CE094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  <w:tc>
          <w:tcPr>
            <w:tcW w:w="1132" w:type="pct"/>
            <w:vAlign w:val="center"/>
          </w:tcPr>
          <w:p w14:paraId="75C088CC" w14:textId="68350299" w:rsidR="001275E5" w:rsidRPr="001275E5" w:rsidRDefault="001275E5" w:rsidP="00A05109">
            <w:pPr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Omisión e incumplimiento al procedimiento de contratación de las obras con folios 34, 35 y 36 llevado a cabo en la modalidad de Adjudicación Directa.</w:t>
            </w:r>
          </w:p>
        </w:tc>
        <w:tc>
          <w:tcPr>
            <w:tcW w:w="603" w:type="pct"/>
            <w:vAlign w:val="center"/>
          </w:tcPr>
          <w:p w14:paraId="764CDDD6" w14:textId="77777777" w:rsidR="001275E5" w:rsidRPr="001275E5" w:rsidRDefault="001275E5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sz w:val="14"/>
                <w:szCs w:val="14"/>
                <w:lang w:eastAsia="es-MX"/>
              </w:rPr>
              <w:t>800,000</w:t>
            </w:r>
          </w:p>
        </w:tc>
      </w:tr>
      <w:tr w:rsidR="001275E5" w:rsidRPr="001275E5" w14:paraId="3AB8C3C2" w14:textId="77777777" w:rsidTr="00A0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7" w:type="pct"/>
            <w:gridSpan w:val="7"/>
            <w:vAlign w:val="center"/>
          </w:tcPr>
          <w:p w14:paraId="2E3FD72E" w14:textId="77777777" w:rsidR="001275E5" w:rsidRPr="001275E5" w:rsidRDefault="001275E5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603" w:type="pct"/>
            <w:vAlign w:val="center"/>
          </w:tcPr>
          <w:p w14:paraId="622EDBF2" w14:textId="77777777" w:rsidR="001275E5" w:rsidRPr="001275E5" w:rsidRDefault="001275E5" w:rsidP="004C79AF">
            <w:pPr>
              <w:keepNext/>
              <w:autoSpaceDE w:val="0"/>
              <w:autoSpaceDN w:val="0"/>
              <w:adjustRightInd w:val="0"/>
              <w:spacing w:before="20" w:after="20"/>
              <w:jc w:val="right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1275E5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1,050,000</w:t>
            </w:r>
          </w:p>
        </w:tc>
      </w:tr>
    </w:tbl>
    <w:p w14:paraId="19F02D6B" w14:textId="77777777" w:rsidR="00245991" w:rsidRPr="00500607" w:rsidRDefault="00245991" w:rsidP="00245991">
      <w:pPr>
        <w:pStyle w:val="Descripcin"/>
        <w:spacing w:after="0" w:line="276" w:lineRule="auto"/>
        <w:jc w:val="both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FUENTE: Información presentada por la Entidad Fiscalizada mediante oficio número </w:t>
      </w:r>
      <w:r w:rsidRPr="008D6964">
        <w:rPr>
          <w:rFonts w:ascii="Arial" w:hAnsi="Arial" w:cs="Arial"/>
          <w:i w:val="0"/>
          <w:iCs w:val="0"/>
          <w:color w:val="auto"/>
          <w:sz w:val="16"/>
          <w:szCs w:val="16"/>
        </w:rPr>
        <w:t>SDUOPTZI/187/2022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, de fecha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4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de abril de 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>.</w:t>
      </w:r>
    </w:p>
    <w:p w14:paraId="7D1BC806" w14:textId="77777777" w:rsidR="00245991" w:rsidRPr="00014B05" w:rsidRDefault="00245991" w:rsidP="009047D0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lastRenderedPageBreak/>
        <w:t xml:space="preserve">La Auditoría Superior de </w:t>
      </w:r>
      <w:r w:rsidRPr="00014B05">
        <w:rPr>
          <w:rFonts w:cs="Arial"/>
          <w:szCs w:val="22"/>
          <w:lang w:val="es-ES_tradnl"/>
        </w:rPr>
        <w:t xml:space="preserve">Michoacán, con fundamento en lo establecido en el artículo 52 de Ley de Fiscalización Superior y Rendición de Cuentas del Estado de Michoacán de Ocampo, dio a conocer esta observación preliminar derivada de la revisión, con fecha del </w:t>
      </w:r>
      <w:r>
        <w:rPr>
          <w:rFonts w:cs="Arial"/>
          <w:szCs w:val="22"/>
          <w:lang w:val="es-ES_tradnl"/>
        </w:rPr>
        <w:t>27 y 28</w:t>
      </w:r>
      <w:r w:rsidRPr="00014B05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octubre</w:t>
      </w:r>
      <w:r w:rsidRPr="00014B05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014B05">
        <w:rPr>
          <w:rFonts w:cs="Arial"/>
          <w:szCs w:val="22"/>
          <w:lang w:val="es-ES_tradnl"/>
        </w:rPr>
        <w:t>.</w:t>
      </w:r>
    </w:p>
    <w:p w14:paraId="2DD57EE0" w14:textId="77777777" w:rsidR="00245991" w:rsidRPr="00014B05" w:rsidRDefault="00245991" w:rsidP="009047D0">
      <w:pPr>
        <w:rPr>
          <w:rFonts w:cs="Arial"/>
          <w:szCs w:val="22"/>
          <w:lang w:val="es-ES_tradnl"/>
        </w:rPr>
      </w:pPr>
    </w:p>
    <w:p w14:paraId="7271120B" w14:textId="77777777" w:rsidR="00245991" w:rsidRPr="00D55E9F" w:rsidRDefault="00245991" w:rsidP="009047D0">
      <w:pPr>
        <w:rPr>
          <w:rFonts w:cs="Arial"/>
          <w:b/>
          <w:szCs w:val="22"/>
        </w:rPr>
      </w:pPr>
      <w:r w:rsidRPr="00D55E9F">
        <w:rPr>
          <w:rFonts w:cs="Arial"/>
          <w:b/>
          <w:szCs w:val="22"/>
        </w:rPr>
        <w:t>Disposiciones Jurídicas Incumplidas</w:t>
      </w:r>
    </w:p>
    <w:p w14:paraId="76CE1273" w14:textId="77777777" w:rsidR="00245991" w:rsidRPr="00E46D76" w:rsidRDefault="00245991" w:rsidP="009047D0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492E9524" w14:textId="4AE8470A" w:rsidR="00245991" w:rsidRPr="009047D0" w:rsidRDefault="009047D0" w:rsidP="009047D0">
      <w:pPr>
        <w:pStyle w:val="Prrafodelista1"/>
        <w:ind w:left="0"/>
        <w:rPr>
          <w:rFonts w:ascii="Arial" w:hAnsi="Arial" w:cs="Arial"/>
        </w:rPr>
      </w:pPr>
      <w:r w:rsidRPr="009047D0">
        <w:rPr>
          <w:rFonts w:ascii="Arial" w:hAnsi="Arial" w:cs="Arial"/>
        </w:rPr>
        <w:t>Artículos 30 y 51 de la Ley de Obra Pública y Servicios Relacionados con la Misma para el Estado de Michoacán de Ocampo y sus Municipios</w:t>
      </w:r>
    </w:p>
    <w:p w14:paraId="4BFA26B8" w14:textId="77777777" w:rsidR="009047D0" w:rsidRPr="00D55E9F" w:rsidRDefault="009047D0" w:rsidP="009047D0">
      <w:pPr>
        <w:pStyle w:val="Prrafodelista1"/>
        <w:ind w:left="0"/>
        <w:rPr>
          <w:rFonts w:ascii="Arial" w:hAnsi="Arial" w:cs="Arial"/>
          <w:szCs w:val="22"/>
        </w:rPr>
      </w:pPr>
    </w:p>
    <w:p w14:paraId="1B1C57C1" w14:textId="77777777" w:rsidR="00245991" w:rsidRPr="00D55E9F" w:rsidRDefault="00245991" w:rsidP="009047D0">
      <w:pPr>
        <w:rPr>
          <w:rFonts w:cs="Arial"/>
          <w:i/>
          <w:szCs w:val="22"/>
        </w:rPr>
      </w:pPr>
      <w:r w:rsidRPr="00D55E9F">
        <w:rPr>
          <w:rFonts w:cs="Arial"/>
          <w:szCs w:val="22"/>
        </w:rPr>
        <w:t xml:space="preserve">En respuesta el Municipio, a través del </w:t>
      </w:r>
      <w:r>
        <w:rPr>
          <w:rFonts w:cs="Arial"/>
          <w:szCs w:val="22"/>
        </w:rPr>
        <w:t xml:space="preserve">oficio </w:t>
      </w:r>
      <w:r w:rsidRPr="003B57FF">
        <w:rPr>
          <w:rFonts w:eastAsiaTheme="minorHAnsi" w:cs="Arial"/>
          <w:szCs w:val="22"/>
          <w:lang w:eastAsia="en-US"/>
        </w:rPr>
        <w:t xml:space="preserve">PMTZI/483/2022 de fecha 11 de noviembre de 2022 </w:t>
      </w:r>
      <w:r>
        <w:rPr>
          <w:rFonts w:eastAsiaTheme="minorHAnsi" w:cs="Arial"/>
          <w:szCs w:val="22"/>
          <w:lang w:eastAsia="en-US"/>
        </w:rPr>
        <w:t xml:space="preserve">y </w:t>
      </w:r>
      <w:r w:rsidRPr="00D55E9F">
        <w:rPr>
          <w:rFonts w:cs="Arial"/>
          <w:szCs w:val="22"/>
          <w:lang w:val="es-ES_tradnl"/>
        </w:rPr>
        <w:t xml:space="preserve">escrito sin número de fecha </w:t>
      </w:r>
      <w:r>
        <w:rPr>
          <w:rFonts w:cs="Arial"/>
          <w:szCs w:val="22"/>
          <w:lang w:val="es-ES_tradnl"/>
        </w:rPr>
        <w:t>22</w:t>
      </w:r>
      <w:r w:rsidRPr="00D55E9F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noviembre</w:t>
      </w:r>
      <w:r w:rsidRPr="00D55E9F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D55E9F">
        <w:rPr>
          <w:rFonts w:cs="Arial"/>
          <w:szCs w:val="22"/>
          <w:lang w:val="es-ES_tradnl"/>
        </w:rPr>
        <w:t>,</w:t>
      </w:r>
      <w:r w:rsidRPr="00D55E9F">
        <w:rPr>
          <w:rFonts w:cs="Arial"/>
          <w:szCs w:val="22"/>
        </w:rPr>
        <w:t xml:space="preserve"> presentó evidencia documental tendiente a la aclaración de la observación preliminar.</w:t>
      </w:r>
    </w:p>
    <w:p w14:paraId="295F3A24" w14:textId="77777777" w:rsidR="00245991" w:rsidRPr="001E5126" w:rsidRDefault="00245991" w:rsidP="00245991">
      <w:pPr>
        <w:rPr>
          <w:rFonts w:cs="Arial"/>
          <w:iCs/>
          <w:szCs w:val="22"/>
        </w:rPr>
      </w:pPr>
    </w:p>
    <w:p w14:paraId="4546454E" w14:textId="3041644F" w:rsidR="00245991" w:rsidRPr="00981FA8" w:rsidRDefault="00245991" w:rsidP="00245991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</w:t>
      </w:r>
      <w:r w:rsidRPr="001E5126">
        <w:rPr>
          <w:rFonts w:cs="Arial"/>
          <w:color w:val="000000"/>
          <w:szCs w:val="22"/>
        </w:rPr>
        <w:t xml:space="preserve">que </w:t>
      </w:r>
      <w:r w:rsidRPr="001E5126">
        <w:rPr>
          <w:rFonts w:cs="Arial"/>
          <w:b/>
          <w:bCs/>
          <w:color w:val="000000"/>
          <w:szCs w:val="22"/>
        </w:rPr>
        <w:t>se ratifica</w:t>
      </w:r>
      <w:r w:rsidRPr="001E5126">
        <w:rPr>
          <w:rFonts w:cs="Arial"/>
          <w:color w:val="000000"/>
          <w:szCs w:val="22"/>
        </w:rPr>
        <w:t xml:space="preserve"> la Observación</w:t>
      </w:r>
      <w:r w:rsidRPr="00A95274">
        <w:rPr>
          <w:rFonts w:cs="Arial"/>
          <w:color w:val="000000"/>
          <w:szCs w:val="22"/>
        </w:rPr>
        <w:t xml:space="preserve"> Preliminar número 0</w:t>
      </w:r>
      <w:r w:rsidR="009047D0">
        <w:rPr>
          <w:rFonts w:cs="Arial"/>
          <w:color w:val="000000"/>
          <w:szCs w:val="22"/>
        </w:rPr>
        <w:t>4</w:t>
      </w:r>
      <w:r w:rsidRPr="00A95274">
        <w:rPr>
          <w:rFonts w:cs="Arial"/>
          <w:color w:val="000000"/>
          <w:szCs w:val="22"/>
        </w:rPr>
        <w:t>.</w:t>
      </w:r>
    </w:p>
    <w:p w14:paraId="33DD8D17" w14:textId="77777777" w:rsidR="00245991" w:rsidRPr="00A95274" w:rsidRDefault="00245991" w:rsidP="00245991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557A7755" w14:textId="630EB7AF" w:rsidR="00245991" w:rsidRDefault="00245991" w:rsidP="00245991">
      <w:pPr>
        <w:rPr>
          <w:rFonts w:cs="Arial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8A139C">
        <w:rPr>
          <w:rFonts w:eastAsiaTheme="minorHAnsi" w:cs="Arial"/>
          <w:b/>
          <w:bCs/>
          <w:szCs w:val="22"/>
          <w:lang w:eastAsia="en-US"/>
        </w:rPr>
        <w:t>ASM/AEFM/DGPF/CP2021/AO/M101/243/IPI-0</w:t>
      </w:r>
      <w:r w:rsidR="009047D0">
        <w:rPr>
          <w:rFonts w:eastAsiaTheme="minorHAnsi" w:cs="Arial"/>
          <w:b/>
          <w:bCs/>
          <w:szCs w:val="22"/>
          <w:lang w:eastAsia="en-US"/>
        </w:rPr>
        <w:t>4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4E1A07F5" w14:textId="5640D8C3" w:rsidR="00245991" w:rsidRDefault="00245991" w:rsidP="001E5126">
      <w:pPr>
        <w:rPr>
          <w:rFonts w:cs="Arial"/>
          <w:szCs w:val="22"/>
        </w:rPr>
      </w:pPr>
    </w:p>
    <w:p w14:paraId="77B0F010" w14:textId="72FFBC36" w:rsidR="00245991" w:rsidRPr="00F05201" w:rsidRDefault="00245991" w:rsidP="00245991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</w:t>
      </w:r>
      <w:r w:rsidR="009047D0">
        <w:rPr>
          <w:rFonts w:cs="Arial"/>
          <w:szCs w:val="22"/>
        </w:rPr>
        <w:t>5</w:t>
      </w:r>
      <w:r w:rsidRPr="00F05201">
        <w:rPr>
          <w:rFonts w:cs="Arial"/>
          <w:szCs w:val="22"/>
        </w:rPr>
        <w:t>.</w:t>
      </w:r>
    </w:p>
    <w:p w14:paraId="61AFA2C0" w14:textId="60C849B5" w:rsidR="00245991" w:rsidRDefault="009047D0" w:rsidP="009047D0">
      <w:r>
        <w:t>Pago en exceso en la obra con folio 35 por la cantidad de 28</w:t>
      </w:r>
      <w:r w:rsidR="00C038D8">
        <w:t xml:space="preserve"> mil </w:t>
      </w:r>
      <w:r>
        <w:t>151</w:t>
      </w:r>
      <w:r w:rsidR="00C038D8">
        <w:t xml:space="preserve"> pesos</w:t>
      </w:r>
      <w:r>
        <w:t>.</w:t>
      </w:r>
    </w:p>
    <w:p w14:paraId="720F2B19" w14:textId="77777777" w:rsidR="009047D0" w:rsidRPr="00E46D76" w:rsidRDefault="009047D0" w:rsidP="00245991">
      <w:pPr>
        <w:rPr>
          <w:rFonts w:cs="Arial"/>
          <w:b/>
          <w:bCs/>
          <w:szCs w:val="22"/>
          <w:highlight w:val="yellow"/>
        </w:rPr>
      </w:pPr>
    </w:p>
    <w:p w14:paraId="2A038D4C" w14:textId="26F693A0" w:rsidR="00245991" w:rsidRPr="009047D0" w:rsidRDefault="00C038D8" w:rsidP="009047D0">
      <w:r w:rsidRPr="00D55E9F">
        <w:rPr>
          <w:rFonts w:eastAsia="Calibri" w:cs="Arial"/>
        </w:rPr>
        <w:t xml:space="preserve">De la </w:t>
      </w:r>
      <w:r w:rsidRPr="00F02A2C">
        <w:rPr>
          <w:rFonts w:eastAsia="Calibri" w:cs="Arial"/>
        </w:rPr>
        <w:t xml:space="preserve">revisión </w:t>
      </w:r>
      <w:r>
        <w:rPr>
          <w:rFonts w:eastAsia="Calibri" w:cs="Arial"/>
        </w:rPr>
        <w:t>a los</w:t>
      </w:r>
      <w:r w:rsidRPr="00F02A2C">
        <w:rPr>
          <w:rFonts w:eastAsia="Calibri" w:cs="Arial"/>
        </w:rPr>
        <w:t xml:space="preserve"> expediente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técnico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unitario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de la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 xml:space="preserve"> obra</w:t>
      </w:r>
      <w:r>
        <w:rPr>
          <w:rFonts w:eastAsia="Calibri" w:cs="Arial"/>
        </w:rPr>
        <w:t>s</w:t>
      </w:r>
      <w:r w:rsidRPr="00D55E9F">
        <w:rPr>
          <w:rFonts w:eastAsia="Calibri" w:cs="Arial"/>
        </w:rPr>
        <w:t>, objeto de la fiscalización, y que registr</w:t>
      </w:r>
      <w:r>
        <w:rPr>
          <w:rFonts w:eastAsia="Calibri" w:cs="Arial"/>
        </w:rPr>
        <w:t>aron</w:t>
      </w:r>
      <w:r w:rsidR="00245991" w:rsidRPr="00D55E9F">
        <w:rPr>
          <w:rFonts w:eastAsia="Calibri" w:cs="Arial"/>
        </w:rPr>
        <w:t xml:space="preserve"> afectación programática, presupuestaria y/o de ejercicio del gasto por la Entidad denominada Ayuntamiento de </w:t>
      </w:r>
      <w:r w:rsidR="00245991">
        <w:rPr>
          <w:rFonts w:eastAsia="Calibri" w:cs="Arial"/>
        </w:rPr>
        <w:t>Tzitzio</w:t>
      </w:r>
      <w:r w:rsidR="00245991" w:rsidRPr="00D55E9F">
        <w:rPr>
          <w:rFonts w:eastAsia="Calibri" w:cs="Arial"/>
        </w:rPr>
        <w:t>, Michoacán, correspondientes a los Ingresos de Fuente Local de la Cuenta Pú</w:t>
      </w:r>
      <w:r w:rsidR="00245991">
        <w:rPr>
          <w:rFonts w:eastAsia="Calibri" w:cs="Arial"/>
        </w:rPr>
        <w:t>blica del Ejercicio Fiscal 2021</w:t>
      </w:r>
      <w:r w:rsidR="00245991" w:rsidRPr="00D55E9F">
        <w:rPr>
          <w:rFonts w:eastAsia="Calibri" w:cs="Arial"/>
        </w:rPr>
        <w:t xml:space="preserve">, se detectó </w:t>
      </w:r>
      <w:r w:rsidR="00245991" w:rsidRPr="006E0971">
        <w:rPr>
          <w:rFonts w:eastAsia="Calibri" w:cs="Arial"/>
        </w:rPr>
        <w:t>el incumplimiento</w:t>
      </w:r>
      <w:r w:rsidR="009047D0">
        <w:rPr>
          <w:rFonts w:eastAsia="Calibri" w:cs="Arial"/>
        </w:rPr>
        <w:t xml:space="preserve"> del p</w:t>
      </w:r>
      <w:r w:rsidR="009047D0">
        <w:t>ago en exceso en la obra con folio 35 por la cantidad de 28</w:t>
      </w:r>
      <w:r>
        <w:t xml:space="preserve"> mil </w:t>
      </w:r>
      <w:r w:rsidR="009047D0">
        <w:t>151</w:t>
      </w:r>
      <w:r>
        <w:t xml:space="preserve"> pesos</w:t>
      </w:r>
      <w:r w:rsidR="00245991">
        <w:rPr>
          <w:rFonts w:eastAsia="Calibri" w:cs="Arial"/>
        </w:rPr>
        <w:t xml:space="preserve">, </w:t>
      </w:r>
      <w:r w:rsidR="00245991" w:rsidRPr="00D55E9F">
        <w:rPr>
          <w:rFonts w:eastAsia="Calibri" w:cs="Arial"/>
        </w:rPr>
        <w:t>con relación a</w:t>
      </w:r>
      <w:r w:rsidR="00245991">
        <w:rPr>
          <w:rFonts w:eastAsia="Calibri" w:cs="Arial"/>
        </w:rPr>
        <w:t xml:space="preserve"> l</w:t>
      </w:r>
      <w:r w:rsidR="00245991" w:rsidRPr="00D55E9F">
        <w:rPr>
          <w:rFonts w:eastAsia="Calibri" w:cs="Arial"/>
        </w:rPr>
        <w:t>a</w:t>
      </w:r>
      <w:r w:rsidR="00245991">
        <w:rPr>
          <w:rFonts w:eastAsia="Calibri" w:cs="Arial"/>
        </w:rPr>
        <w:t xml:space="preserve"> </w:t>
      </w:r>
      <w:r w:rsidR="00245991" w:rsidRPr="006E0971">
        <w:rPr>
          <w:rFonts w:eastAsia="Calibri" w:cs="Arial"/>
        </w:rPr>
        <w:t xml:space="preserve">obra </w:t>
      </w:r>
      <w:r w:rsidR="00245991" w:rsidRPr="00D55E9F">
        <w:rPr>
          <w:rFonts w:eastAsia="Calibri" w:cs="Arial"/>
        </w:rPr>
        <w:t>que se relaciona a continuación:</w:t>
      </w:r>
    </w:p>
    <w:p w14:paraId="65506583" w14:textId="77777777" w:rsidR="00245991" w:rsidRPr="00D55E9F" w:rsidRDefault="00245991" w:rsidP="00245991">
      <w:pPr>
        <w:rPr>
          <w:rFonts w:cs="Arial"/>
        </w:rPr>
      </w:pPr>
    </w:p>
    <w:tbl>
      <w:tblPr>
        <w:tblStyle w:val="Estilodetabla1"/>
        <w:tblW w:w="5000" w:type="pct"/>
        <w:tblLook w:val="04A0" w:firstRow="1" w:lastRow="0" w:firstColumn="1" w:lastColumn="0" w:noHBand="0" w:noVBand="1"/>
      </w:tblPr>
      <w:tblGrid>
        <w:gridCol w:w="566"/>
        <w:gridCol w:w="607"/>
        <w:gridCol w:w="2056"/>
        <w:gridCol w:w="963"/>
        <w:gridCol w:w="917"/>
        <w:gridCol w:w="723"/>
        <w:gridCol w:w="2022"/>
        <w:gridCol w:w="1077"/>
      </w:tblGrid>
      <w:tr w:rsidR="00245991" w:rsidRPr="009047D0" w14:paraId="228E6C97" w14:textId="77777777" w:rsidTr="009047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585348AD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340" w:type="pct"/>
            <w:vMerge w:val="restart"/>
            <w:vAlign w:val="center"/>
          </w:tcPr>
          <w:p w14:paraId="0E17F8E1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51" w:type="pct"/>
            <w:vMerge w:val="restart"/>
            <w:vAlign w:val="center"/>
          </w:tcPr>
          <w:p w14:paraId="48B39605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457" w:type="pct"/>
            <w:gridSpan w:val="3"/>
            <w:vAlign w:val="center"/>
          </w:tcPr>
          <w:p w14:paraId="2C8F2631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32" w:type="pct"/>
            <w:vMerge w:val="restart"/>
            <w:vAlign w:val="center"/>
          </w:tcPr>
          <w:p w14:paraId="0AB9009E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603" w:type="pct"/>
            <w:vMerge w:val="restart"/>
            <w:vAlign w:val="center"/>
          </w:tcPr>
          <w:p w14:paraId="76596691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Importe Ejercido al 31/Dic/2021</w:t>
            </w:r>
          </w:p>
          <w:p w14:paraId="5EC0B937" w14:textId="77777777" w:rsidR="00245991" w:rsidRPr="009047D0" w:rsidRDefault="00245991" w:rsidP="00A05109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9047D0" w:rsidRPr="009047D0" w14:paraId="43AA6D72" w14:textId="77777777" w:rsidTr="00904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4CE8AF20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40" w:type="pct"/>
            <w:vMerge/>
            <w:vAlign w:val="center"/>
          </w:tcPr>
          <w:p w14:paraId="15934967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51" w:type="pct"/>
            <w:vMerge/>
            <w:vAlign w:val="center"/>
          </w:tcPr>
          <w:p w14:paraId="4E73A1AD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14:paraId="450E3899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13" w:type="pct"/>
            <w:vAlign w:val="center"/>
          </w:tcPr>
          <w:p w14:paraId="4D9E1BC0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05" w:type="pct"/>
            <w:vAlign w:val="center"/>
          </w:tcPr>
          <w:p w14:paraId="459B6A3E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color w:val="000000"/>
                <w:sz w:val="14"/>
                <w:szCs w:val="14"/>
              </w:rPr>
              <w:t>Importe</w:t>
            </w:r>
          </w:p>
          <w:p w14:paraId="7647B006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color w:val="000000"/>
                <w:sz w:val="14"/>
                <w:szCs w:val="14"/>
              </w:rPr>
              <w:t>$</w:t>
            </w:r>
          </w:p>
        </w:tc>
        <w:tc>
          <w:tcPr>
            <w:tcW w:w="1132" w:type="pct"/>
            <w:vMerge/>
            <w:vAlign w:val="center"/>
          </w:tcPr>
          <w:p w14:paraId="3738DEC6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603" w:type="pct"/>
            <w:vMerge/>
            <w:vAlign w:val="center"/>
          </w:tcPr>
          <w:p w14:paraId="1BC730DE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9047D0" w:rsidRPr="009047D0" w14:paraId="1F9A4799" w14:textId="77777777" w:rsidTr="009047D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7C357C1D" w14:textId="36334826" w:rsidR="009047D0" w:rsidRPr="009047D0" w:rsidRDefault="009047D0" w:rsidP="009047D0">
            <w:pPr>
              <w:pStyle w:val="Prrafodelist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20" w:after="20"/>
              <w:ind w:left="113" w:firstLine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0" w:type="pct"/>
            <w:vAlign w:val="center"/>
          </w:tcPr>
          <w:p w14:paraId="2AE74C3D" w14:textId="7C0B5C14" w:rsidR="009047D0" w:rsidRPr="009047D0" w:rsidRDefault="009047D0" w:rsidP="009047D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1151" w:type="pct"/>
            <w:vAlign w:val="center"/>
          </w:tcPr>
          <w:p w14:paraId="066482A0" w14:textId="3A523B58" w:rsidR="009047D0" w:rsidRPr="009047D0" w:rsidRDefault="009047D0" w:rsidP="009047D0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Construcción de Pavimentación con Concreto Hidráulico Acceso al Río En Carretera Paso Ancho-</w:t>
            </w:r>
            <w:proofErr w:type="spellStart"/>
            <w:r w:rsidRPr="009047D0">
              <w:rPr>
                <w:rFonts w:cs="Arial"/>
                <w:sz w:val="14"/>
                <w:szCs w:val="14"/>
                <w:lang w:eastAsia="es-MX"/>
              </w:rPr>
              <w:t>Copuyo</w:t>
            </w:r>
            <w:proofErr w:type="spellEnd"/>
            <w:r w:rsidRPr="009047D0">
              <w:rPr>
                <w:rFonts w:cs="Arial"/>
                <w:sz w:val="14"/>
                <w:szCs w:val="14"/>
                <w:lang w:eastAsia="es-MX"/>
              </w:rPr>
              <w:t>.</w:t>
            </w:r>
          </w:p>
        </w:tc>
        <w:tc>
          <w:tcPr>
            <w:tcW w:w="539" w:type="pct"/>
            <w:vAlign w:val="center"/>
          </w:tcPr>
          <w:p w14:paraId="53F72750" w14:textId="77777777" w:rsidR="009047D0" w:rsidRPr="009047D0" w:rsidRDefault="009047D0" w:rsidP="009047D0">
            <w:pPr>
              <w:pStyle w:val="Forma"/>
              <w:jc w:val="center"/>
              <w:rPr>
                <w:rFonts w:ascii="Arial" w:hAnsi="Arial" w:cs="Arial"/>
                <w:sz w:val="14"/>
                <w:szCs w:val="14"/>
                <w:lang w:eastAsia="es-MX"/>
              </w:rPr>
            </w:pPr>
            <w:r w:rsidRPr="009047D0">
              <w:rPr>
                <w:rFonts w:ascii="Arial" w:hAnsi="Arial" w:cs="Arial"/>
                <w:sz w:val="14"/>
                <w:szCs w:val="14"/>
                <w:lang w:eastAsia="es-MX"/>
              </w:rPr>
              <w:t>UOPTZIRP/</w:t>
            </w:r>
          </w:p>
          <w:p w14:paraId="20B268FD" w14:textId="4BAC0D24" w:rsidR="009047D0" w:rsidRPr="009047D0" w:rsidRDefault="009047D0" w:rsidP="009047D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2021/004</w:t>
            </w:r>
          </w:p>
        </w:tc>
        <w:tc>
          <w:tcPr>
            <w:tcW w:w="513" w:type="pct"/>
            <w:vAlign w:val="center"/>
          </w:tcPr>
          <w:p w14:paraId="77727E55" w14:textId="48E4A1D8" w:rsidR="009047D0" w:rsidRPr="009047D0" w:rsidRDefault="009047D0" w:rsidP="009047D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02/08/2021</w:t>
            </w:r>
          </w:p>
        </w:tc>
        <w:tc>
          <w:tcPr>
            <w:tcW w:w="405" w:type="pct"/>
            <w:vAlign w:val="center"/>
          </w:tcPr>
          <w:p w14:paraId="7E658D91" w14:textId="5723FEA3" w:rsidR="009047D0" w:rsidRPr="009047D0" w:rsidRDefault="009047D0" w:rsidP="009047D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t>125,000</w:t>
            </w:r>
          </w:p>
        </w:tc>
        <w:tc>
          <w:tcPr>
            <w:tcW w:w="1132" w:type="pct"/>
            <w:vAlign w:val="center"/>
          </w:tcPr>
          <w:p w14:paraId="54EC41CA" w14:textId="5C47F6D2" w:rsidR="009047D0" w:rsidRPr="009047D0" w:rsidRDefault="009047D0" w:rsidP="009047D0">
            <w:pPr>
              <w:rPr>
                <w:sz w:val="14"/>
                <w:szCs w:val="14"/>
              </w:rPr>
            </w:pPr>
            <w:r w:rsidRPr="009047D0">
              <w:rPr>
                <w:sz w:val="14"/>
                <w:szCs w:val="14"/>
              </w:rPr>
              <w:t>Pago en exceso en la obra con folio 35 por la cantidad de 28</w:t>
            </w:r>
            <w:r w:rsidR="00C038D8">
              <w:rPr>
                <w:sz w:val="14"/>
                <w:szCs w:val="14"/>
              </w:rPr>
              <w:t xml:space="preserve"> mil </w:t>
            </w:r>
            <w:r w:rsidRPr="009047D0">
              <w:rPr>
                <w:sz w:val="14"/>
                <w:szCs w:val="14"/>
              </w:rPr>
              <w:t>151</w:t>
            </w:r>
            <w:r w:rsidR="00C038D8">
              <w:rPr>
                <w:sz w:val="14"/>
                <w:szCs w:val="14"/>
              </w:rPr>
              <w:t xml:space="preserve"> pesos</w:t>
            </w:r>
            <w:r w:rsidRPr="009047D0">
              <w:rPr>
                <w:sz w:val="14"/>
                <w:szCs w:val="14"/>
              </w:rPr>
              <w:t>.</w:t>
            </w:r>
          </w:p>
          <w:p w14:paraId="097EC201" w14:textId="4FDFB9EB" w:rsidR="009047D0" w:rsidRPr="009047D0" w:rsidRDefault="009047D0" w:rsidP="00CD027D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lastRenderedPageBreak/>
              <w:t>con folios 34, 35 y 36 llevado a cabo en la modalidad de Adjudicación Directa.</w:t>
            </w:r>
          </w:p>
        </w:tc>
        <w:tc>
          <w:tcPr>
            <w:tcW w:w="603" w:type="pct"/>
            <w:vAlign w:val="center"/>
          </w:tcPr>
          <w:p w14:paraId="5EE55928" w14:textId="1151F0D3" w:rsidR="009047D0" w:rsidRPr="009047D0" w:rsidRDefault="009047D0" w:rsidP="004C79AF">
            <w:pPr>
              <w:keepNext/>
              <w:autoSpaceDE w:val="0"/>
              <w:autoSpaceDN w:val="0"/>
              <w:adjustRightInd w:val="0"/>
              <w:jc w:val="right"/>
              <w:rPr>
                <w:rFonts w:cs="Arial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sz w:val="14"/>
                <w:szCs w:val="14"/>
                <w:lang w:eastAsia="es-MX"/>
              </w:rPr>
              <w:lastRenderedPageBreak/>
              <w:t>125,000</w:t>
            </w:r>
          </w:p>
        </w:tc>
      </w:tr>
      <w:tr w:rsidR="00245991" w:rsidRPr="009047D0" w14:paraId="4344FD80" w14:textId="77777777" w:rsidTr="00904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7" w:type="pct"/>
            <w:gridSpan w:val="7"/>
            <w:vAlign w:val="center"/>
          </w:tcPr>
          <w:p w14:paraId="7CB979EB" w14:textId="77777777" w:rsidR="00245991" w:rsidRPr="009047D0" w:rsidRDefault="00245991" w:rsidP="00A05109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603" w:type="pct"/>
            <w:vAlign w:val="center"/>
          </w:tcPr>
          <w:p w14:paraId="72871531" w14:textId="2E1BF6B8" w:rsidR="00245991" w:rsidRPr="009047D0" w:rsidRDefault="00245991" w:rsidP="004C79AF">
            <w:pPr>
              <w:keepNext/>
              <w:autoSpaceDE w:val="0"/>
              <w:autoSpaceDN w:val="0"/>
              <w:adjustRightInd w:val="0"/>
              <w:spacing w:before="20" w:after="20"/>
              <w:jc w:val="right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9047D0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FC0361">
              <w:rPr>
                <w:rFonts w:cs="Arial"/>
                <w:b/>
                <w:bCs/>
                <w:sz w:val="14"/>
                <w:szCs w:val="14"/>
                <w:lang w:eastAsia="es-MX"/>
              </w:rPr>
              <w:t>125,000</w:t>
            </w:r>
          </w:p>
        </w:tc>
      </w:tr>
    </w:tbl>
    <w:p w14:paraId="48BDE55A" w14:textId="77777777" w:rsidR="00245991" w:rsidRPr="00500607" w:rsidRDefault="00245991" w:rsidP="00245991">
      <w:pPr>
        <w:pStyle w:val="Descripcin"/>
        <w:spacing w:after="0" w:line="276" w:lineRule="auto"/>
        <w:jc w:val="both"/>
        <w:rPr>
          <w:rFonts w:ascii="Arial" w:hAnsi="Arial" w:cs="Arial"/>
          <w:i w:val="0"/>
          <w:iCs w:val="0"/>
          <w:color w:val="auto"/>
          <w:sz w:val="16"/>
          <w:szCs w:val="16"/>
        </w:rPr>
      </w:pP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FUENTE: Información presentada por la Entidad Fiscalizada mediante oficio número </w:t>
      </w:r>
      <w:r w:rsidRPr="008D6964">
        <w:rPr>
          <w:rFonts w:ascii="Arial" w:hAnsi="Arial" w:cs="Arial"/>
          <w:i w:val="0"/>
          <w:iCs w:val="0"/>
          <w:color w:val="auto"/>
          <w:sz w:val="16"/>
          <w:szCs w:val="16"/>
        </w:rPr>
        <w:t>SDUOPTZI/187/2022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, de fecha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4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 xml:space="preserve"> </w:t>
      </w:r>
      <w:r>
        <w:rPr>
          <w:rFonts w:ascii="Arial" w:hAnsi="Arial" w:cs="Arial"/>
          <w:i w:val="0"/>
          <w:iCs w:val="0"/>
          <w:color w:val="auto"/>
          <w:sz w:val="16"/>
          <w:szCs w:val="16"/>
        </w:rPr>
        <w:t>de abril de 2022</w:t>
      </w:r>
      <w:r w:rsidRPr="00500607">
        <w:rPr>
          <w:rFonts w:ascii="Arial" w:hAnsi="Arial" w:cs="Arial"/>
          <w:i w:val="0"/>
          <w:iCs w:val="0"/>
          <w:color w:val="auto"/>
          <w:sz w:val="16"/>
          <w:szCs w:val="16"/>
        </w:rPr>
        <w:t>.</w:t>
      </w:r>
    </w:p>
    <w:p w14:paraId="38147CF8" w14:textId="77777777" w:rsidR="00245991" w:rsidRDefault="00245991" w:rsidP="00245991">
      <w:pPr>
        <w:rPr>
          <w:rFonts w:cs="Arial"/>
          <w:szCs w:val="22"/>
          <w:lang w:val="es-ES_tradnl"/>
        </w:rPr>
      </w:pPr>
    </w:p>
    <w:p w14:paraId="050B16AE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t xml:space="preserve">La Auditoría Superior de </w:t>
      </w:r>
      <w:r w:rsidRPr="00014B05">
        <w:rPr>
          <w:rFonts w:cs="Arial"/>
          <w:szCs w:val="22"/>
          <w:lang w:val="es-ES_tradnl"/>
        </w:rPr>
        <w:t xml:space="preserve">Michoacán, con fundamento en lo establecido en el artículo 52 de Ley de Fiscalización Superior y Rendición de Cuentas del Estado de Michoacán de Ocampo, dio a conocer esta observación preliminar derivada de la revisión, con fecha del </w:t>
      </w:r>
      <w:r>
        <w:rPr>
          <w:rFonts w:cs="Arial"/>
          <w:szCs w:val="22"/>
          <w:lang w:val="es-ES_tradnl"/>
        </w:rPr>
        <w:t>27 y 28</w:t>
      </w:r>
      <w:r w:rsidRPr="00014B05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octubre</w:t>
      </w:r>
      <w:r w:rsidRPr="00014B05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014B05">
        <w:rPr>
          <w:rFonts w:cs="Arial"/>
          <w:szCs w:val="22"/>
          <w:lang w:val="es-ES_tradnl"/>
        </w:rPr>
        <w:t>.</w:t>
      </w:r>
    </w:p>
    <w:p w14:paraId="1571C9DC" w14:textId="77777777" w:rsidR="00245991" w:rsidRPr="00014B05" w:rsidRDefault="00245991" w:rsidP="00245991">
      <w:pPr>
        <w:rPr>
          <w:rFonts w:cs="Arial"/>
          <w:szCs w:val="22"/>
          <w:lang w:val="es-ES_tradnl"/>
        </w:rPr>
      </w:pPr>
    </w:p>
    <w:p w14:paraId="4959BCB0" w14:textId="77777777" w:rsidR="00245991" w:rsidRPr="00D55E9F" w:rsidRDefault="00245991" w:rsidP="00245991">
      <w:pPr>
        <w:rPr>
          <w:rFonts w:cs="Arial"/>
          <w:b/>
          <w:szCs w:val="22"/>
        </w:rPr>
      </w:pPr>
      <w:r w:rsidRPr="00D55E9F">
        <w:rPr>
          <w:rFonts w:cs="Arial"/>
          <w:b/>
          <w:szCs w:val="22"/>
        </w:rPr>
        <w:t>Disposiciones Jurídicas Incumplidas</w:t>
      </w:r>
    </w:p>
    <w:p w14:paraId="12A87585" w14:textId="77777777" w:rsidR="00245991" w:rsidRPr="00E46D76" w:rsidRDefault="00245991" w:rsidP="00245991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1FB2BED9" w14:textId="71BB7652" w:rsidR="00245991" w:rsidRPr="00C91BD0" w:rsidRDefault="00C91BD0" w:rsidP="00C91BD0">
      <w:pPr>
        <w:pStyle w:val="Prrafodelista1"/>
        <w:ind w:left="0"/>
        <w:rPr>
          <w:rFonts w:ascii="Arial" w:hAnsi="Arial" w:cs="Arial"/>
        </w:rPr>
      </w:pPr>
      <w:r w:rsidRPr="00C91BD0">
        <w:rPr>
          <w:rFonts w:ascii="Arial" w:hAnsi="Arial" w:cs="Arial"/>
        </w:rPr>
        <w:t>Artículos 42, párrafo séptimo y octavo de la Ley de Obra Pública y Servicios Relacionados con la Misma para el Estado de Michoacán de Ocampo y sus Municipios</w:t>
      </w:r>
      <w:r>
        <w:rPr>
          <w:rFonts w:ascii="Arial" w:hAnsi="Arial" w:cs="Arial"/>
        </w:rPr>
        <w:t>,</w:t>
      </w:r>
      <w:r w:rsidRPr="00C91BD0">
        <w:rPr>
          <w:rFonts w:ascii="Arial" w:hAnsi="Arial" w:cs="Arial"/>
        </w:rPr>
        <w:t xml:space="preserve"> 145 del Reglamento de la Ley de Obra Pública y Servicios Relacionados con la Misma para el Estado de Michoacán de Ocampo y sus Municipios y Cláusula Vigésima Tercera del Contrato de Obra Pública número UOPTZI/RP/2021/004 de fecha 02 de agosto de 2021.</w:t>
      </w:r>
    </w:p>
    <w:p w14:paraId="4E84EBDB" w14:textId="77777777" w:rsidR="00C91BD0" w:rsidRPr="00D55E9F" w:rsidRDefault="00C91BD0" w:rsidP="00245991">
      <w:pPr>
        <w:pStyle w:val="Prrafodelista1"/>
        <w:ind w:left="0"/>
        <w:rPr>
          <w:rFonts w:ascii="Arial" w:hAnsi="Arial" w:cs="Arial"/>
          <w:szCs w:val="22"/>
        </w:rPr>
      </w:pPr>
    </w:p>
    <w:p w14:paraId="2750547D" w14:textId="77777777" w:rsidR="00245991" w:rsidRPr="00D55E9F" w:rsidRDefault="00245991" w:rsidP="00245991">
      <w:pPr>
        <w:rPr>
          <w:rFonts w:cs="Arial"/>
          <w:i/>
          <w:szCs w:val="22"/>
        </w:rPr>
      </w:pPr>
      <w:r w:rsidRPr="00D55E9F">
        <w:rPr>
          <w:rFonts w:cs="Arial"/>
          <w:szCs w:val="22"/>
        </w:rPr>
        <w:t xml:space="preserve">En respuesta el Municipio, a través del </w:t>
      </w:r>
      <w:r>
        <w:rPr>
          <w:rFonts w:cs="Arial"/>
          <w:szCs w:val="22"/>
        </w:rPr>
        <w:t xml:space="preserve">oficio </w:t>
      </w:r>
      <w:r w:rsidRPr="003B57FF">
        <w:rPr>
          <w:rFonts w:eastAsiaTheme="minorHAnsi" w:cs="Arial"/>
          <w:szCs w:val="22"/>
          <w:lang w:eastAsia="en-US"/>
        </w:rPr>
        <w:t xml:space="preserve">PMTZI/483/2022 de fecha 11 de noviembre de 2022 </w:t>
      </w:r>
      <w:r>
        <w:rPr>
          <w:rFonts w:eastAsiaTheme="minorHAnsi" w:cs="Arial"/>
          <w:szCs w:val="22"/>
          <w:lang w:eastAsia="en-US"/>
        </w:rPr>
        <w:t xml:space="preserve">y </w:t>
      </w:r>
      <w:r w:rsidRPr="00D55E9F">
        <w:rPr>
          <w:rFonts w:cs="Arial"/>
          <w:szCs w:val="22"/>
          <w:lang w:val="es-ES_tradnl"/>
        </w:rPr>
        <w:t xml:space="preserve">escrito sin número de fecha </w:t>
      </w:r>
      <w:r>
        <w:rPr>
          <w:rFonts w:cs="Arial"/>
          <w:szCs w:val="22"/>
          <w:lang w:val="es-ES_tradnl"/>
        </w:rPr>
        <w:t>22</w:t>
      </w:r>
      <w:r w:rsidRPr="00D55E9F">
        <w:rPr>
          <w:rFonts w:cs="Arial"/>
          <w:szCs w:val="22"/>
          <w:lang w:val="es-ES_tradnl"/>
        </w:rPr>
        <w:t xml:space="preserve"> de </w:t>
      </w:r>
      <w:r>
        <w:rPr>
          <w:rFonts w:cs="Arial"/>
          <w:szCs w:val="22"/>
          <w:lang w:val="es-ES_tradnl"/>
        </w:rPr>
        <w:t>noviembre</w:t>
      </w:r>
      <w:r w:rsidRPr="00D55E9F">
        <w:rPr>
          <w:rFonts w:cs="Arial"/>
          <w:szCs w:val="22"/>
          <w:lang w:val="es-ES_tradnl"/>
        </w:rPr>
        <w:t xml:space="preserve"> de 202</w:t>
      </w:r>
      <w:r>
        <w:rPr>
          <w:rFonts w:cs="Arial"/>
          <w:szCs w:val="22"/>
          <w:lang w:val="es-ES_tradnl"/>
        </w:rPr>
        <w:t>2</w:t>
      </w:r>
      <w:r w:rsidRPr="00D55E9F">
        <w:rPr>
          <w:rFonts w:cs="Arial"/>
          <w:szCs w:val="22"/>
          <w:lang w:val="es-ES_tradnl"/>
        </w:rPr>
        <w:t>,</w:t>
      </w:r>
      <w:r w:rsidRPr="00D55E9F">
        <w:rPr>
          <w:rFonts w:cs="Arial"/>
          <w:szCs w:val="22"/>
        </w:rPr>
        <w:t xml:space="preserve"> presentó evidencia documental tendiente a la aclaración de la observación preliminar.</w:t>
      </w:r>
    </w:p>
    <w:p w14:paraId="4FC60817" w14:textId="77777777" w:rsidR="00245991" w:rsidRPr="001E5126" w:rsidRDefault="00245991" w:rsidP="00245991">
      <w:pPr>
        <w:rPr>
          <w:rFonts w:cs="Arial"/>
          <w:iCs/>
          <w:szCs w:val="22"/>
        </w:rPr>
      </w:pPr>
    </w:p>
    <w:p w14:paraId="7B313B89" w14:textId="188FF35E" w:rsidR="00245991" w:rsidRPr="00981FA8" w:rsidRDefault="00245991" w:rsidP="00245991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</w:t>
      </w:r>
      <w:r w:rsidRPr="001E5126">
        <w:rPr>
          <w:rFonts w:cs="Arial"/>
          <w:color w:val="000000"/>
          <w:szCs w:val="22"/>
        </w:rPr>
        <w:t xml:space="preserve">que </w:t>
      </w:r>
      <w:r w:rsidRPr="001E5126">
        <w:rPr>
          <w:rFonts w:cs="Arial"/>
          <w:b/>
          <w:bCs/>
          <w:color w:val="000000"/>
          <w:szCs w:val="22"/>
        </w:rPr>
        <w:t>se ratifica</w:t>
      </w:r>
      <w:r w:rsidRPr="001E5126">
        <w:rPr>
          <w:rFonts w:cs="Arial"/>
          <w:color w:val="000000"/>
          <w:szCs w:val="22"/>
        </w:rPr>
        <w:t xml:space="preserve"> la Observación</w:t>
      </w:r>
      <w:r w:rsidRPr="00A95274">
        <w:rPr>
          <w:rFonts w:cs="Arial"/>
          <w:color w:val="000000"/>
          <w:szCs w:val="22"/>
        </w:rPr>
        <w:t xml:space="preserve"> Preliminar número 0</w:t>
      </w:r>
      <w:r w:rsidR="00C91BD0">
        <w:rPr>
          <w:rFonts w:cs="Arial"/>
          <w:color w:val="000000"/>
          <w:szCs w:val="22"/>
        </w:rPr>
        <w:t>5</w:t>
      </w:r>
      <w:r w:rsidRPr="00A95274">
        <w:rPr>
          <w:rFonts w:cs="Arial"/>
          <w:color w:val="000000"/>
          <w:szCs w:val="22"/>
        </w:rPr>
        <w:t>.</w:t>
      </w:r>
    </w:p>
    <w:p w14:paraId="2AC5E72A" w14:textId="77777777" w:rsidR="00245991" w:rsidRPr="00A95274" w:rsidRDefault="00245991" w:rsidP="00245991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10C8855D" w14:textId="4A98767F" w:rsidR="00245991" w:rsidRDefault="00245991" w:rsidP="001E5126">
      <w:pPr>
        <w:rPr>
          <w:rFonts w:cs="Arial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8A139C">
        <w:rPr>
          <w:rFonts w:eastAsiaTheme="minorHAnsi" w:cs="Arial"/>
          <w:b/>
          <w:bCs/>
          <w:szCs w:val="22"/>
          <w:lang w:eastAsia="en-US"/>
        </w:rPr>
        <w:t>ASM/AEFM/DGPF/CP2021/AO/M101/243/IPI-0</w:t>
      </w:r>
      <w:r w:rsidR="00C91BD0">
        <w:rPr>
          <w:rFonts w:eastAsiaTheme="minorHAnsi" w:cs="Arial"/>
          <w:b/>
          <w:bCs/>
          <w:szCs w:val="22"/>
          <w:lang w:eastAsia="en-US"/>
        </w:rPr>
        <w:t>5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4E4C8DC7" w14:textId="77777777" w:rsidR="00EB6822" w:rsidRPr="00EB6822" w:rsidRDefault="00EB6822" w:rsidP="001E5126">
      <w:pPr>
        <w:tabs>
          <w:tab w:val="left" w:pos="1473"/>
          <w:tab w:val="left" w:pos="2127"/>
        </w:tabs>
        <w:rPr>
          <w:rFonts w:cs="Arial"/>
        </w:rPr>
      </w:pPr>
    </w:p>
    <w:bookmarkEnd w:id="6"/>
    <w:p w14:paraId="2049ACB6" w14:textId="77777777" w:rsidR="006245FC" w:rsidRPr="00764C4A" w:rsidRDefault="006245FC" w:rsidP="001E5126">
      <w:pPr>
        <w:keepNext/>
        <w:spacing w:after="60"/>
        <w:jc w:val="left"/>
        <w:outlineLvl w:val="0"/>
        <w:rPr>
          <w:b/>
          <w:bCs/>
          <w:szCs w:val="20"/>
          <w:lang w:val="es-MX"/>
        </w:rPr>
      </w:pPr>
      <w:r w:rsidRPr="00764C4A">
        <w:rPr>
          <w:b/>
          <w:bCs/>
          <w:szCs w:val="20"/>
          <w:lang w:val="es-MX"/>
        </w:rPr>
        <w:t xml:space="preserve">SÍNTESIS DE LAS JUSTIFICACIONES Y ACLARACIONES </w:t>
      </w:r>
    </w:p>
    <w:p w14:paraId="044E087E" w14:textId="77777777" w:rsidR="00AF676B" w:rsidRPr="00492978" w:rsidRDefault="00AF676B" w:rsidP="008E43FC">
      <w:pPr>
        <w:rPr>
          <w:rFonts w:cs="Arial"/>
          <w:b/>
          <w:szCs w:val="22"/>
        </w:rPr>
      </w:pPr>
    </w:p>
    <w:p w14:paraId="40A875C2" w14:textId="2F6D9C87" w:rsidR="00AF676B" w:rsidRPr="00665331" w:rsidRDefault="00AF676B" w:rsidP="00C91BD0">
      <w:pPr>
        <w:rPr>
          <w:rFonts w:cs="Arial"/>
          <w:szCs w:val="22"/>
        </w:rPr>
      </w:pPr>
      <w:bookmarkStart w:id="7" w:name="_Hlk56254371"/>
      <w:r w:rsidRPr="00302E04">
        <w:rPr>
          <w:rFonts w:cs="Arial"/>
          <w:szCs w:val="22"/>
        </w:rPr>
        <w:t xml:space="preserve">La documentación proporcionada por la Entidad Fiscalizada para aclarar o justificar los resultados y las observaciones, mediante </w:t>
      </w:r>
      <w:r w:rsidR="00C91BD0">
        <w:rPr>
          <w:rFonts w:cs="Arial"/>
          <w:szCs w:val="22"/>
        </w:rPr>
        <w:t xml:space="preserve">oficio </w:t>
      </w:r>
      <w:r w:rsidR="00C91BD0" w:rsidRPr="003B57FF">
        <w:rPr>
          <w:rFonts w:eastAsiaTheme="minorHAnsi" w:cs="Arial"/>
          <w:szCs w:val="22"/>
          <w:lang w:eastAsia="en-US"/>
        </w:rPr>
        <w:t xml:space="preserve">PMTZI/483/2022 de fecha 11 de noviembre de 2022 </w:t>
      </w:r>
      <w:r w:rsidR="00C91BD0">
        <w:rPr>
          <w:rFonts w:eastAsiaTheme="minorHAnsi" w:cs="Arial"/>
          <w:szCs w:val="22"/>
          <w:lang w:eastAsia="en-US"/>
        </w:rPr>
        <w:t xml:space="preserve">y </w:t>
      </w:r>
      <w:r w:rsidR="00C91BD0" w:rsidRPr="00D55E9F">
        <w:rPr>
          <w:rFonts w:cs="Arial"/>
          <w:szCs w:val="22"/>
          <w:lang w:val="es-ES_tradnl"/>
        </w:rPr>
        <w:t xml:space="preserve">escrito sin número de fecha </w:t>
      </w:r>
      <w:r w:rsidR="00C91BD0">
        <w:rPr>
          <w:rFonts w:cs="Arial"/>
          <w:szCs w:val="22"/>
          <w:lang w:val="es-ES_tradnl"/>
        </w:rPr>
        <w:t>22</w:t>
      </w:r>
      <w:r w:rsidR="00C91BD0" w:rsidRPr="00D55E9F">
        <w:rPr>
          <w:rFonts w:cs="Arial"/>
          <w:szCs w:val="22"/>
          <w:lang w:val="es-ES_tradnl"/>
        </w:rPr>
        <w:t xml:space="preserve"> de </w:t>
      </w:r>
      <w:r w:rsidR="00C91BD0">
        <w:rPr>
          <w:rFonts w:cs="Arial"/>
          <w:szCs w:val="22"/>
          <w:lang w:val="es-ES_tradnl"/>
        </w:rPr>
        <w:t>noviembre</w:t>
      </w:r>
      <w:r w:rsidR="00C91BD0" w:rsidRPr="00D55E9F">
        <w:rPr>
          <w:rFonts w:cs="Arial"/>
          <w:szCs w:val="22"/>
          <w:lang w:val="es-ES_tradnl"/>
        </w:rPr>
        <w:t xml:space="preserve"> de 202</w:t>
      </w:r>
      <w:r w:rsidR="00C91BD0">
        <w:rPr>
          <w:rFonts w:cs="Arial"/>
          <w:szCs w:val="22"/>
          <w:lang w:val="es-ES_tradnl"/>
        </w:rPr>
        <w:t>2</w:t>
      </w:r>
      <w:r w:rsidRPr="00302E04">
        <w:rPr>
          <w:rFonts w:cs="Arial"/>
          <w:szCs w:val="22"/>
          <w:lang w:val="es-ES_tradnl"/>
        </w:rPr>
        <w:t>,</w:t>
      </w:r>
      <w:r w:rsidRPr="00302E04">
        <w:rPr>
          <w:rFonts w:cs="Arial"/>
          <w:szCs w:val="22"/>
        </w:rPr>
        <w:t xml:space="preserve"> misma que fue analizada con el fin de determinar la procedencia de eliminar, rectificar o ratificar los Resultados y las </w:t>
      </w:r>
      <w:r w:rsidRPr="00302E04">
        <w:rPr>
          <w:rFonts w:cs="Arial"/>
          <w:szCs w:val="22"/>
        </w:rPr>
        <w:lastRenderedPageBreak/>
        <w:t>Observaciones Preliminares determinadas por la Auditoría Superior de Michoacán, las cuales se encuentran descritas</w:t>
      </w:r>
      <w:r w:rsidRPr="00492978">
        <w:rPr>
          <w:rFonts w:cs="Arial"/>
          <w:szCs w:val="22"/>
        </w:rPr>
        <w:t xml:space="preserve"> en el apartado de Resultados de la Fiscalización Efectuada.</w:t>
      </w:r>
    </w:p>
    <w:bookmarkEnd w:id="7"/>
    <w:p w14:paraId="19BA5EDB" w14:textId="77777777" w:rsidR="00AF676B" w:rsidRPr="00665331" w:rsidRDefault="00AF676B" w:rsidP="00C91BD0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14:paraId="1DD5C70F" w14:textId="77777777" w:rsidR="00AF676B" w:rsidRPr="009C572E" w:rsidRDefault="00AF676B" w:rsidP="00C91BD0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9C572E">
        <w:rPr>
          <w:b/>
          <w:bCs/>
          <w:szCs w:val="20"/>
          <w:lang w:val="es-MX"/>
        </w:rPr>
        <w:t>DICTAMEN DE LA REVISIÓN</w:t>
      </w:r>
    </w:p>
    <w:p w14:paraId="2D425993" w14:textId="1B1AC694" w:rsidR="00AF676B" w:rsidRPr="00665331" w:rsidRDefault="00AF676B" w:rsidP="00C91BD0">
      <w:pPr>
        <w:tabs>
          <w:tab w:val="left" w:pos="920"/>
        </w:tabs>
        <w:rPr>
          <w:rFonts w:eastAsiaTheme="minorHAnsi" w:cs="Arial"/>
          <w:b/>
          <w:szCs w:val="22"/>
        </w:rPr>
      </w:pPr>
    </w:p>
    <w:p w14:paraId="65732F0C" w14:textId="77777777" w:rsidR="00AF676B" w:rsidRPr="00302E04" w:rsidRDefault="00AF676B" w:rsidP="00C91BD0">
      <w:pPr>
        <w:pStyle w:val="Sinespaciado"/>
        <w:spacing w:line="276" w:lineRule="auto"/>
        <w:jc w:val="both"/>
        <w:rPr>
          <w:rFonts w:ascii="Arial" w:hAnsi="Arial" w:cs="Arial"/>
        </w:rPr>
      </w:pPr>
      <w:bookmarkStart w:id="8" w:name="_Hlk56255111"/>
      <w:r w:rsidRPr="00302E04">
        <w:rPr>
          <w:rFonts w:ascii="Arial" w:hAnsi="Arial" w:cs="Arial"/>
        </w:rPr>
        <w:t>Hemos fiscalizado los Recursos Propios, la responsabilidad de la información utilizada corresponde a la Entidad Fiscalizada, nuestra atribución consiste en emitir una opinión técnicamente sustentada sobre la muestra sujeta a fiscalización.</w:t>
      </w:r>
    </w:p>
    <w:p w14:paraId="0EE0C69D" w14:textId="77777777" w:rsidR="00AF676B" w:rsidRPr="00302E04" w:rsidRDefault="00AF676B" w:rsidP="00C91BD0">
      <w:pPr>
        <w:pStyle w:val="Sinespaciado"/>
        <w:spacing w:line="276" w:lineRule="auto"/>
        <w:jc w:val="both"/>
        <w:rPr>
          <w:rFonts w:ascii="Arial" w:hAnsi="Arial" w:cs="Arial"/>
        </w:rPr>
      </w:pPr>
    </w:p>
    <w:p w14:paraId="6030340C" w14:textId="77777777" w:rsidR="00AF676B" w:rsidRPr="00302E04" w:rsidRDefault="00AF676B" w:rsidP="00C91BD0">
      <w:pPr>
        <w:pStyle w:val="Sinespaciado"/>
        <w:spacing w:line="276" w:lineRule="auto"/>
        <w:jc w:val="both"/>
        <w:rPr>
          <w:rFonts w:ascii="Arial" w:hAnsi="Arial" w:cs="Arial"/>
        </w:rPr>
      </w:pPr>
      <w:r w:rsidRPr="00302E04">
        <w:rPr>
          <w:rFonts w:ascii="Arial" w:hAnsi="Arial" w:cs="Arial"/>
        </w:rPr>
        <w:t>Se realizó la auditoría conforme a las Normas Profesionales de Auditoría del Sistema Nacional de Fiscalización, dichas normas requieren que la auditoría sea planeada y se lleve a cabo de tal manera que se obtenga una seguridad razonable respecto del ejercicio del gasto y la información financiera.</w:t>
      </w:r>
    </w:p>
    <w:p w14:paraId="3449A759" w14:textId="77777777" w:rsidR="00AF676B" w:rsidRPr="00665331" w:rsidRDefault="00AF676B" w:rsidP="00C91BD0">
      <w:pPr>
        <w:pStyle w:val="Sinespaciado"/>
        <w:spacing w:line="276" w:lineRule="auto"/>
        <w:jc w:val="both"/>
        <w:rPr>
          <w:rFonts w:ascii="Arial" w:hAnsi="Arial" w:cs="Arial"/>
          <w:highlight w:val="yellow"/>
        </w:rPr>
      </w:pPr>
    </w:p>
    <w:p w14:paraId="08A5C5E5" w14:textId="1F3D9245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  <w:r w:rsidRPr="002D0779">
        <w:rPr>
          <w:rFonts w:ascii="Arial" w:hAnsi="Arial" w:cs="Arial"/>
        </w:rPr>
        <w:t>En nuestra opinión, la información de Obra Pública sujeta a fiscalización, se determinó que cumple parcialmente en términos generales con las disposiciones normativas, toda vez que se pudo constatar las bases y mecanismos tendientes a los procesos de planeación, programación</w:t>
      </w:r>
      <w:r w:rsidR="002D0779" w:rsidRPr="002D0779">
        <w:rPr>
          <w:rFonts w:ascii="Arial" w:hAnsi="Arial" w:cs="Arial"/>
        </w:rPr>
        <w:t xml:space="preserve"> y </w:t>
      </w:r>
      <w:r w:rsidRPr="002D0779">
        <w:rPr>
          <w:rFonts w:ascii="Arial" w:hAnsi="Arial" w:cs="Arial"/>
        </w:rPr>
        <w:t>presupuestación, licitación</w:t>
      </w:r>
      <w:r w:rsidR="002D0779" w:rsidRPr="002D0779">
        <w:rPr>
          <w:rFonts w:ascii="Arial" w:hAnsi="Arial" w:cs="Arial"/>
        </w:rPr>
        <w:t xml:space="preserve"> y</w:t>
      </w:r>
      <w:r w:rsidRPr="002D0779">
        <w:rPr>
          <w:rFonts w:ascii="Arial" w:hAnsi="Arial" w:cs="Arial"/>
        </w:rPr>
        <w:t xml:space="preserve"> adjudicación, contratación</w:t>
      </w:r>
      <w:r w:rsidR="00C91BD0" w:rsidRPr="002D0779">
        <w:rPr>
          <w:rFonts w:ascii="Arial" w:hAnsi="Arial" w:cs="Arial"/>
        </w:rPr>
        <w:t xml:space="preserve"> y sus garantías</w:t>
      </w:r>
      <w:r w:rsidRPr="002D0779">
        <w:rPr>
          <w:rFonts w:ascii="Arial" w:hAnsi="Arial" w:cs="Arial"/>
        </w:rPr>
        <w:t>, ejecución</w:t>
      </w:r>
      <w:r w:rsidR="00C91BD0" w:rsidRPr="002D0779">
        <w:rPr>
          <w:rFonts w:ascii="Arial" w:hAnsi="Arial" w:cs="Arial"/>
        </w:rPr>
        <w:t>, pagos, volúmenes (inspección física)</w:t>
      </w:r>
      <w:r w:rsidR="002D0779" w:rsidRPr="002D0779">
        <w:rPr>
          <w:rFonts w:ascii="Arial" w:hAnsi="Arial" w:cs="Arial"/>
        </w:rPr>
        <w:t xml:space="preserve"> y</w:t>
      </w:r>
      <w:r w:rsidR="00F25A7D" w:rsidRPr="002D0779">
        <w:rPr>
          <w:rFonts w:ascii="Arial" w:hAnsi="Arial" w:cs="Arial"/>
        </w:rPr>
        <w:t xml:space="preserve"> </w:t>
      </w:r>
      <w:r w:rsidR="00C91BD0" w:rsidRPr="002D0779">
        <w:rPr>
          <w:rFonts w:ascii="Arial" w:hAnsi="Arial" w:cs="Arial"/>
        </w:rPr>
        <w:t>entrega-recepción</w:t>
      </w:r>
      <w:r w:rsidRPr="002D0779">
        <w:rPr>
          <w:rFonts w:ascii="Arial" w:hAnsi="Arial" w:cs="Arial"/>
        </w:rPr>
        <w:t xml:space="preserve"> de los trabajos de las obras públicas.</w:t>
      </w:r>
    </w:p>
    <w:p w14:paraId="5AA59D62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</w:p>
    <w:p w14:paraId="1E93A57A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  <w:r w:rsidRPr="00302E04">
        <w:rPr>
          <w:rFonts w:ascii="Arial" w:hAnsi="Arial" w:cs="Arial"/>
        </w:rPr>
        <w:t>Derivado del contenido del presente informe se desprenden datos personales, por lo que se deberá guardar reserva y confidencialidad en términos de lo dispuesto en los artículos 102 de la Ley de Transparencia, Acceso a la Información Pública y Protección de Datos Personales del Estado de Michoacán de Ocampo y, 59 de la Ley de Fiscalización Superior y Rendición de Cuentas del Estado de Michoacán de Ocampo</w:t>
      </w:r>
      <w:r w:rsidRPr="00A62860">
        <w:rPr>
          <w:rFonts w:ascii="Arial" w:hAnsi="Arial" w:cs="Arial"/>
          <w:bCs/>
          <w:iCs/>
        </w:rPr>
        <w:t>.</w:t>
      </w:r>
    </w:p>
    <w:bookmarkEnd w:id="8"/>
    <w:p w14:paraId="2EEE6091" w14:textId="77777777" w:rsidR="000155B0" w:rsidRDefault="000155B0" w:rsidP="008E43FC">
      <w:pPr>
        <w:rPr>
          <w:rFonts w:cs="Arial"/>
          <w:b/>
          <w:sz w:val="18"/>
          <w:szCs w:val="18"/>
          <w:lang w:val="es-ES_tradnl"/>
        </w:rPr>
      </w:pPr>
    </w:p>
    <w:p w14:paraId="37C3AC02" w14:textId="58E7552D" w:rsidR="00257D5D" w:rsidRPr="00756E13" w:rsidRDefault="00257D5D" w:rsidP="00257D5D">
      <w:pPr>
        <w:ind w:right="49"/>
        <w:rPr>
          <w:rFonts w:cs="Arial"/>
          <w:b/>
          <w:szCs w:val="22"/>
        </w:rPr>
      </w:pPr>
      <w:r w:rsidRPr="00756E13">
        <w:rPr>
          <w:rFonts w:cs="Arial"/>
          <w:b/>
          <w:szCs w:val="22"/>
        </w:rPr>
        <w:t xml:space="preserve">AYUNTAMIENTO DE </w:t>
      </w:r>
      <w:r w:rsidR="00C57569">
        <w:rPr>
          <w:rFonts w:cs="Arial"/>
          <w:b/>
          <w:szCs w:val="22"/>
        </w:rPr>
        <w:t>TZITZIO</w:t>
      </w:r>
      <w:r w:rsidRPr="00756E13">
        <w:rPr>
          <w:rFonts w:cs="Arial"/>
          <w:b/>
          <w:szCs w:val="22"/>
        </w:rPr>
        <w:t>, MICHOACÁN</w:t>
      </w:r>
    </w:p>
    <w:tbl>
      <w:tblPr>
        <w:tblStyle w:val="Estilo1"/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1004"/>
        <w:gridCol w:w="6216"/>
        <w:gridCol w:w="1711"/>
      </w:tblGrid>
      <w:tr w:rsidR="00126799" w:rsidRPr="00507030" w14:paraId="2015FC0E" w14:textId="77777777" w:rsidTr="00243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  <w:tblHeader/>
          <w:jc w:val="center"/>
        </w:trPr>
        <w:tc>
          <w:tcPr>
            <w:tcW w:w="4042" w:type="pct"/>
            <w:gridSpan w:val="2"/>
            <w:noWrap/>
            <w:vAlign w:val="center"/>
          </w:tcPr>
          <w:p w14:paraId="13B57903" w14:textId="77777777" w:rsidR="00126799" w:rsidRPr="00507030" w:rsidRDefault="00126799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Observaciones</w:t>
            </w:r>
          </w:p>
        </w:tc>
        <w:tc>
          <w:tcPr>
            <w:tcW w:w="958" w:type="pct"/>
            <w:vMerge w:val="restart"/>
            <w:noWrap/>
            <w:vAlign w:val="center"/>
          </w:tcPr>
          <w:p w14:paraId="33F02DB3" w14:textId="77777777" w:rsidR="00126799" w:rsidRPr="00507030" w:rsidRDefault="00126799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Resultado de la Valoración</w:t>
            </w:r>
          </w:p>
        </w:tc>
      </w:tr>
      <w:tr w:rsidR="00126799" w:rsidRPr="00507030" w14:paraId="451D359A" w14:textId="77777777" w:rsidTr="00243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"/>
          <w:tblHeader/>
          <w:jc w:val="center"/>
        </w:trPr>
        <w:tc>
          <w:tcPr>
            <w:tcW w:w="562" w:type="pct"/>
            <w:noWrap/>
            <w:vAlign w:val="center"/>
          </w:tcPr>
          <w:p w14:paraId="06735844" w14:textId="77777777" w:rsidR="00126799" w:rsidRPr="00507030" w:rsidRDefault="00126799" w:rsidP="00243512">
            <w:pPr>
              <w:jc w:val="center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Número</w:t>
            </w:r>
          </w:p>
        </w:tc>
        <w:tc>
          <w:tcPr>
            <w:tcW w:w="3480" w:type="pct"/>
            <w:noWrap/>
            <w:vAlign w:val="center"/>
          </w:tcPr>
          <w:p w14:paraId="120DDE81" w14:textId="77777777" w:rsidR="00126799" w:rsidRPr="00507030" w:rsidRDefault="00126799" w:rsidP="00243512">
            <w:pPr>
              <w:jc w:val="center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Título</w:t>
            </w:r>
          </w:p>
        </w:tc>
        <w:tc>
          <w:tcPr>
            <w:tcW w:w="958" w:type="pct"/>
            <w:vMerge/>
            <w:vAlign w:val="center"/>
          </w:tcPr>
          <w:p w14:paraId="391DBE60" w14:textId="77777777" w:rsidR="00126799" w:rsidRPr="00507030" w:rsidRDefault="00126799" w:rsidP="00243512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</w:tc>
      </w:tr>
      <w:tr w:rsidR="00126799" w:rsidRPr="00507030" w14:paraId="2B75A6B1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0C9E2ECA" w14:textId="77777777" w:rsidR="00126799" w:rsidRPr="00507030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507030">
              <w:rPr>
                <w:rFonts w:cs="Arial"/>
                <w:b/>
                <w:bCs/>
                <w:sz w:val="16"/>
                <w:szCs w:val="16"/>
              </w:rPr>
              <w:t>Planeación, Programación y Presupuestación (por Contrato)</w:t>
            </w:r>
          </w:p>
        </w:tc>
      </w:tr>
      <w:tr w:rsidR="00126799" w:rsidRPr="00507030" w14:paraId="0BC6E117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  <w:jc w:val="center"/>
        </w:trPr>
        <w:tc>
          <w:tcPr>
            <w:tcW w:w="562" w:type="pct"/>
            <w:noWrap/>
            <w:vAlign w:val="center"/>
          </w:tcPr>
          <w:p w14:paraId="5B88ADB0" w14:textId="54FD511A" w:rsidR="00126799" w:rsidRPr="00507030" w:rsidRDefault="0039267F" w:rsidP="00C046D8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1</w:t>
            </w:r>
            <w:r w:rsidR="00C046D8" w:rsidRPr="00507030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3480" w:type="pct"/>
            <w:noWrap/>
            <w:vAlign w:val="center"/>
          </w:tcPr>
          <w:p w14:paraId="257C2D87" w14:textId="4FC6973A" w:rsidR="00126799" w:rsidRPr="00507030" w:rsidRDefault="0039267F" w:rsidP="00243512">
            <w:pPr>
              <w:rPr>
                <w:rFonts w:cs="Arial"/>
                <w:sz w:val="16"/>
                <w:szCs w:val="16"/>
              </w:rPr>
            </w:pPr>
            <w:r w:rsidRPr="00507030">
              <w:rPr>
                <w:bCs/>
                <w:sz w:val="16"/>
                <w:szCs w:val="16"/>
              </w:rPr>
              <w:t>Incumplimiento en el plazo para la autorización de la obra, autorización con plazo posterior a la ejecución de la obra.</w:t>
            </w:r>
          </w:p>
        </w:tc>
        <w:tc>
          <w:tcPr>
            <w:tcW w:w="958" w:type="pct"/>
            <w:noWrap/>
            <w:vAlign w:val="center"/>
          </w:tcPr>
          <w:p w14:paraId="27EB5FCC" w14:textId="72721C85" w:rsidR="00126799" w:rsidRPr="00507030" w:rsidRDefault="00C046D8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Ratifica</w:t>
            </w:r>
          </w:p>
        </w:tc>
      </w:tr>
      <w:tr w:rsidR="00126799" w:rsidRPr="00507030" w14:paraId="1D8584D3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  <w:jc w:val="center"/>
        </w:trPr>
        <w:tc>
          <w:tcPr>
            <w:tcW w:w="562" w:type="pct"/>
            <w:noWrap/>
            <w:vAlign w:val="center"/>
          </w:tcPr>
          <w:p w14:paraId="67B5E9DF" w14:textId="151D2A6A" w:rsidR="00126799" w:rsidRPr="00507030" w:rsidRDefault="0039267F" w:rsidP="00C046D8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2</w:t>
            </w:r>
            <w:r w:rsidR="00C046D8" w:rsidRPr="00507030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3480" w:type="pct"/>
            <w:noWrap/>
            <w:vAlign w:val="center"/>
          </w:tcPr>
          <w:p w14:paraId="48DA0AE5" w14:textId="1A42D1CB" w:rsidR="00126799" w:rsidRPr="00507030" w:rsidRDefault="0039267F" w:rsidP="00243512">
            <w:pPr>
              <w:rPr>
                <w:rFonts w:cs="Arial"/>
                <w:sz w:val="16"/>
                <w:szCs w:val="16"/>
              </w:rPr>
            </w:pPr>
            <w:r w:rsidRPr="00507030">
              <w:rPr>
                <w:sz w:val="16"/>
                <w:szCs w:val="16"/>
              </w:rPr>
              <w:t>Omisión en elaboración de los programas anuales de obra pública en consideración de los recursos necesarios para su ejecución, calendarización física y financiera de las obras con folios números 35 y 36.</w:t>
            </w:r>
          </w:p>
        </w:tc>
        <w:tc>
          <w:tcPr>
            <w:tcW w:w="958" w:type="pct"/>
            <w:noWrap/>
            <w:vAlign w:val="center"/>
          </w:tcPr>
          <w:p w14:paraId="6FE0C8D5" w14:textId="1EBD088A" w:rsidR="00126799" w:rsidRPr="00507030" w:rsidRDefault="00C046D8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Ratifica</w:t>
            </w:r>
          </w:p>
        </w:tc>
      </w:tr>
      <w:tr w:rsidR="00126799" w:rsidRPr="00507030" w14:paraId="4AABB124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0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2645466E" w14:textId="77777777" w:rsidR="00126799" w:rsidRPr="00507030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507030">
              <w:rPr>
                <w:rFonts w:cs="Arial"/>
                <w:b/>
                <w:bCs/>
                <w:sz w:val="16"/>
                <w:szCs w:val="16"/>
              </w:rPr>
              <w:t>Licitación y Adjudicación (por Contrato)</w:t>
            </w:r>
          </w:p>
        </w:tc>
      </w:tr>
      <w:tr w:rsidR="00126799" w:rsidRPr="00507030" w14:paraId="5805292E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  <w:jc w:val="center"/>
        </w:trPr>
        <w:tc>
          <w:tcPr>
            <w:tcW w:w="562" w:type="pct"/>
            <w:noWrap/>
            <w:vAlign w:val="center"/>
          </w:tcPr>
          <w:p w14:paraId="37B7A159" w14:textId="1AF0E16D" w:rsidR="00126799" w:rsidRPr="00507030" w:rsidRDefault="00C046D8" w:rsidP="00C046D8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3480" w:type="pct"/>
            <w:noWrap/>
            <w:vAlign w:val="center"/>
          </w:tcPr>
          <w:p w14:paraId="1AB5A30F" w14:textId="3F187700" w:rsidR="00126799" w:rsidRPr="00507030" w:rsidRDefault="0039267F" w:rsidP="00243512">
            <w:pPr>
              <w:rPr>
                <w:rFonts w:cs="Arial"/>
                <w:sz w:val="16"/>
                <w:szCs w:val="16"/>
              </w:rPr>
            </w:pPr>
            <w:r w:rsidRPr="00507030">
              <w:rPr>
                <w:sz w:val="16"/>
                <w:szCs w:val="16"/>
              </w:rPr>
              <w:t>Omisión del catálogo de conceptos, de las obras con folios números 35 y 36.</w:t>
            </w:r>
          </w:p>
        </w:tc>
        <w:tc>
          <w:tcPr>
            <w:tcW w:w="958" w:type="pct"/>
            <w:noWrap/>
            <w:vAlign w:val="center"/>
          </w:tcPr>
          <w:p w14:paraId="453D341D" w14:textId="5BB6E663" w:rsidR="00126799" w:rsidRPr="00507030" w:rsidRDefault="00C046D8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Ratifica</w:t>
            </w:r>
          </w:p>
        </w:tc>
      </w:tr>
      <w:tr w:rsidR="00126799" w:rsidRPr="00507030" w14:paraId="4321FD60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6F55A182" w14:textId="77777777" w:rsidR="00126799" w:rsidRPr="00507030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507030">
              <w:rPr>
                <w:rFonts w:cs="Arial"/>
                <w:b/>
                <w:bCs/>
                <w:sz w:val="16"/>
                <w:szCs w:val="16"/>
              </w:rPr>
              <w:lastRenderedPageBreak/>
              <w:t>Volúmenes (por Contrato)</w:t>
            </w:r>
          </w:p>
        </w:tc>
      </w:tr>
      <w:tr w:rsidR="00126799" w:rsidRPr="00507030" w14:paraId="6788390F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tcW w:w="562" w:type="pct"/>
            <w:noWrap/>
            <w:vAlign w:val="center"/>
          </w:tcPr>
          <w:p w14:paraId="0A021D2D" w14:textId="2604DFED" w:rsidR="00126799" w:rsidRPr="00507030" w:rsidRDefault="00C046D8" w:rsidP="00C046D8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3480" w:type="pct"/>
            <w:noWrap/>
            <w:vAlign w:val="center"/>
          </w:tcPr>
          <w:p w14:paraId="0E25FDE6" w14:textId="56E896B8" w:rsidR="00126799" w:rsidRPr="00507030" w:rsidRDefault="00C046D8" w:rsidP="00243512">
            <w:pPr>
              <w:rPr>
                <w:rFonts w:cs="Arial"/>
                <w:sz w:val="16"/>
                <w:szCs w:val="16"/>
              </w:rPr>
            </w:pPr>
            <w:r w:rsidRPr="00507030">
              <w:rPr>
                <w:bCs/>
                <w:sz w:val="16"/>
                <w:szCs w:val="16"/>
              </w:rPr>
              <w:t>Omisión e incumplimiento al procedimiento de contratación de las obras con folios 34, 35 y 36 llevado a cabo en la modalidad de Adjudicación Directa</w:t>
            </w:r>
            <w:r w:rsidRPr="00507030">
              <w:rPr>
                <w:sz w:val="16"/>
                <w:szCs w:val="16"/>
              </w:rPr>
              <w:t>.</w:t>
            </w:r>
          </w:p>
        </w:tc>
        <w:tc>
          <w:tcPr>
            <w:tcW w:w="958" w:type="pct"/>
            <w:noWrap/>
            <w:vAlign w:val="center"/>
          </w:tcPr>
          <w:p w14:paraId="628A1D05" w14:textId="4EB3F534" w:rsidR="00126799" w:rsidRPr="00507030" w:rsidRDefault="00C046D8" w:rsidP="00243512">
            <w:pPr>
              <w:jc w:val="center"/>
              <w:rPr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Ratifica</w:t>
            </w:r>
          </w:p>
        </w:tc>
      </w:tr>
      <w:tr w:rsidR="00126799" w:rsidRPr="00507030" w14:paraId="1345BD30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  <w:jc w:val="center"/>
        </w:trPr>
        <w:tc>
          <w:tcPr>
            <w:tcW w:w="562" w:type="pct"/>
            <w:noWrap/>
            <w:vAlign w:val="center"/>
          </w:tcPr>
          <w:p w14:paraId="7001D208" w14:textId="240F4BF5" w:rsidR="00126799" w:rsidRPr="00507030" w:rsidRDefault="00C046D8" w:rsidP="00C046D8">
            <w:pPr>
              <w:jc w:val="center"/>
              <w:rPr>
                <w:rFonts w:cs="Arial"/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3480" w:type="pct"/>
            <w:noWrap/>
            <w:vAlign w:val="center"/>
          </w:tcPr>
          <w:p w14:paraId="10E37817" w14:textId="050E7CE9" w:rsidR="00126799" w:rsidRPr="00507030" w:rsidRDefault="00C046D8" w:rsidP="00243512">
            <w:pPr>
              <w:rPr>
                <w:rFonts w:cs="Arial"/>
                <w:sz w:val="16"/>
                <w:szCs w:val="16"/>
              </w:rPr>
            </w:pPr>
            <w:r w:rsidRPr="00507030">
              <w:rPr>
                <w:sz w:val="16"/>
                <w:szCs w:val="16"/>
              </w:rPr>
              <w:t>Pago en exceso en la obra con folio 35 por la cantidad de $28,151.81 (Veintiocho mil ciento cincuenta y un pesos 81/100 M.N.).</w:t>
            </w:r>
          </w:p>
        </w:tc>
        <w:tc>
          <w:tcPr>
            <w:tcW w:w="958" w:type="pct"/>
            <w:noWrap/>
            <w:vAlign w:val="center"/>
          </w:tcPr>
          <w:p w14:paraId="0182D583" w14:textId="68D29A30" w:rsidR="00126799" w:rsidRPr="00507030" w:rsidRDefault="00C046D8" w:rsidP="00243512">
            <w:pPr>
              <w:jc w:val="center"/>
              <w:rPr>
                <w:sz w:val="16"/>
                <w:szCs w:val="16"/>
              </w:rPr>
            </w:pPr>
            <w:r w:rsidRPr="00507030">
              <w:rPr>
                <w:rFonts w:cs="Arial"/>
                <w:sz w:val="16"/>
                <w:szCs w:val="16"/>
              </w:rPr>
              <w:t>Ratifica</w:t>
            </w:r>
          </w:p>
        </w:tc>
      </w:tr>
    </w:tbl>
    <w:p w14:paraId="68AA9514" w14:textId="2FDCEFFD" w:rsidR="00257D5D" w:rsidRDefault="00257D5D" w:rsidP="00257D5D">
      <w:pPr>
        <w:ind w:right="49"/>
        <w:rPr>
          <w:rFonts w:cs="Arial"/>
          <w:b/>
          <w:szCs w:val="22"/>
        </w:rPr>
      </w:pPr>
    </w:p>
    <w:p w14:paraId="1714CAD1" w14:textId="77777777" w:rsidR="00126799" w:rsidRDefault="00126799" w:rsidP="00257D5D">
      <w:pPr>
        <w:ind w:right="49"/>
        <w:rPr>
          <w:rFonts w:cs="Arial"/>
          <w:b/>
          <w:szCs w:val="22"/>
        </w:rPr>
      </w:pPr>
    </w:p>
    <w:tbl>
      <w:tblPr>
        <w:tblStyle w:val="Estilodetabla1"/>
        <w:tblW w:w="8981" w:type="dxa"/>
        <w:tblLayout w:type="fixed"/>
        <w:tblLook w:val="04A0" w:firstRow="1" w:lastRow="0" w:firstColumn="1" w:lastColumn="0" w:noHBand="0" w:noVBand="1"/>
      </w:tblPr>
      <w:tblGrid>
        <w:gridCol w:w="4395"/>
        <w:gridCol w:w="4574"/>
        <w:gridCol w:w="12"/>
      </w:tblGrid>
      <w:tr w:rsidR="00257D5D" w:rsidRPr="00B972F3" w14:paraId="18EC4B96" w14:textId="77777777" w:rsidTr="00B97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81" w:type="dxa"/>
            <w:gridSpan w:val="3"/>
          </w:tcPr>
          <w:p w14:paraId="09C65660" w14:textId="77777777" w:rsidR="00257D5D" w:rsidRPr="00B972F3" w:rsidRDefault="00257D5D" w:rsidP="00CB4E2D">
            <w:pPr>
              <w:ind w:right="49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972F3">
              <w:rPr>
                <w:rFonts w:cs="Arial"/>
                <w:sz w:val="22"/>
                <w:szCs w:val="22"/>
              </w:rPr>
              <w:t>INFORME DE PRESUNTAS IRREGULARIDADES</w:t>
            </w:r>
          </w:p>
        </w:tc>
      </w:tr>
      <w:tr w:rsidR="00257D5D" w:rsidRPr="00B972F3" w14:paraId="30FE89A3" w14:textId="77777777" w:rsidTr="00B972F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3C1C8180" w14:textId="77777777" w:rsidR="00257D5D" w:rsidRPr="00B972F3" w:rsidRDefault="00257D5D" w:rsidP="00F126B6">
            <w:pPr>
              <w:ind w:right="49"/>
              <w:jc w:val="center"/>
              <w:rPr>
                <w:rFonts w:eastAsiaTheme="minorHAnsi" w:cs="Arial"/>
                <w:b/>
                <w:sz w:val="22"/>
                <w:szCs w:val="22"/>
              </w:rPr>
            </w:pPr>
            <w:r w:rsidRPr="00B972F3">
              <w:rPr>
                <w:rFonts w:eastAsiaTheme="minorHAnsi" w:cs="Arial"/>
                <w:b/>
                <w:sz w:val="22"/>
                <w:szCs w:val="22"/>
              </w:rPr>
              <w:t>NÚMERO</w:t>
            </w:r>
          </w:p>
        </w:tc>
        <w:tc>
          <w:tcPr>
            <w:tcW w:w="4574" w:type="dxa"/>
          </w:tcPr>
          <w:p w14:paraId="2CA0D455" w14:textId="77777777" w:rsidR="00257D5D" w:rsidRPr="00B972F3" w:rsidRDefault="00257D5D" w:rsidP="00CB4E2D">
            <w:pPr>
              <w:ind w:right="49"/>
              <w:jc w:val="center"/>
              <w:rPr>
                <w:rFonts w:cs="Arial"/>
                <w:sz w:val="22"/>
                <w:szCs w:val="22"/>
              </w:rPr>
            </w:pPr>
            <w:r w:rsidRPr="00B972F3">
              <w:rPr>
                <w:rFonts w:cs="Arial"/>
                <w:b/>
                <w:sz w:val="22"/>
                <w:szCs w:val="22"/>
              </w:rPr>
              <w:t>TÍTULO</w:t>
            </w:r>
          </w:p>
        </w:tc>
      </w:tr>
      <w:tr w:rsidR="00257D5D" w:rsidRPr="00B972F3" w14:paraId="1C30D6CA" w14:textId="77777777" w:rsidTr="00B972F3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16879046" w14:textId="5A1C88D2" w:rsidR="00257D5D" w:rsidRPr="00B972F3" w:rsidRDefault="0013568D" w:rsidP="00B972F3">
            <w:pPr>
              <w:ind w:right="49"/>
              <w:rPr>
                <w:rFonts w:eastAsiaTheme="minorHAnsi" w:cs="Arial"/>
                <w:szCs w:val="20"/>
                <w:lang w:val="en-US"/>
              </w:rPr>
            </w:pPr>
            <w:r w:rsidRPr="00B36E92">
              <w:rPr>
                <w:rFonts w:eastAsiaTheme="minorHAnsi" w:cs="Arial"/>
                <w:szCs w:val="20"/>
                <w:lang w:val="en-US"/>
              </w:rPr>
              <w:t>ASM/AEFM/DGPF/CP2021/AO/M101/243/IPI-01</w:t>
            </w:r>
          </w:p>
        </w:tc>
        <w:tc>
          <w:tcPr>
            <w:tcW w:w="4574" w:type="dxa"/>
          </w:tcPr>
          <w:p w14:paraId="69B692F6" w14:textId="5490BD4D" w:rsidR="00257D5D" w:rsidRPr="00B36E92" w:rsidRDefault="0013568D" w:rsidP="00B972F3">
            <w:pPr>
              <w:pStyle w:val="Forma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2F3">
              <w:rPr>
                <w:rFonts w:ascii="Arial" w:hAnsi="Arial" w:cs="Arial"/>
                <w:sz w:val="20"/>
                <w:szCs w:val="20"/>
              </w:rPr>
              <w:t>Incumplimiento en el plazo para la autorización de la obra, autorización con plazo posterior a la ejecución de la obra.</w:t>
            </w:r>
          </w:p>
        </w:tc>
      </w:tr>
      <w:tr w:rsidR="00257D5D" w:rsidRPr="00B972F3" w14:paraId="6FF0A83C" w14:textId="77777777" w:rsidTr="00B972F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35828100" w14:textId="4C71A8AB" w:rsidR="00257D5D" w:rsidRPr="00B972F3" w:rsidRDefault="0013568D" w:rsidP="00B972F3">
            <w:pPr>
              <w:ind w:right="49"/>
              <w:rPr>
                <w:rFonts w:eastAsiaTheme="minorHAnsi" w:cs="Arial"/>
                <w:szCs w:val="20"/>
                <w:lang w:val="en-US"/>
              </w:rPr>
            </w:pPr>
            <w:r w:rsidRPr="00B36E92">
              <w:rPr>
                <w:rFonts w:eastAsiaTheme="minorHAnsi" w:cs="Arial"/>
                <w:szCs w:val="20"/>
                <w:lang w:val="en-US"/>
              </w:rPr>
              <w:t>ASM/AEFM/DGPF/CP2021/AO/M101/243/IPI-02</w:t>
            </w:r>
          </w:p>
        </w:tc>
        <w:tc>
          <w:tcPr>
            <w:tcW w:w="4574" w:type="dxa"/>
          </w:tcPr>
          <w:p w14:paraId="6A9BA408" w14:textId="42901262" w:rsidR="00257D5D" w:rsidRPr="00B36E92" w:rsidRDefault="0013568D" w:rsidP="00B972F3">
            <w:pPr>
              <w:ind w:right="49"/>
              <w:rPr>
                <w:rFonts w:cs="Arial"/>
                <w:szCs w:val="20"/>
                <w:lang w:val="es-MX"/>
              </w:rPr>
            </w:pPr>
            <w:r w:rsidRPr="00B972F3">
              <w:rPr>
                <w:rFonts w:cs="Arial"/>
                <w:szCs w:val="20"/>
              </w:rPr>
              <w:t>Omisión en elaboración de los programas anuales de obra pública en consideración de los recursos necesarios para su ejecución, calendarización física y financiera de las obras con folios números 35 y 36.</w:t>
            </w:r>
          </w:p>
        </w:tc>
      </w:tr>
      <w:tr w:rsidR="00257D5D" w:rsidRPr="00B972F3" w14:paraId="2738382F" w14:textId="77777777" w:rsidTr="00B972F3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1D72230F" w14:textId="763DF6D4" w:rsidR="00257D5D" w:rsidRPr="00B972F3" w:rsidRDefault="0013568D" w:rsidP="00B972F3">
            <w:pPr>
              <w:ind w:right="49"/>
              <w:rPr>
                <w:rFonts w:eastAsiaTheme="minorHAnsi" w:cs="Arial"/>
                <w:szCs w:val="20"/>
                <w:lang w:val="en-US"/>
              </w:rPr>
            </w:pPr>
            <w:r w:rsidRPr="00B36E92">
              <w:rPr>
                <w:rFonts w:eastAsiaTheme="minorHAnsi" w:cs="Arial"/>
                <w:szCs w:val="20"/>
                <w:lang w:val="en-US"/>
              </w:rPr>
              <w:t>ASM/AEFM/DGPF/CP2021/AO/M101/243/IPI-03</w:t>
            </w:r>
          </w:p>
        </w:tc>
        <w:tc>
          <w:tcPr>
            <w:tcW w:w="4574" w:type="dxa"/>
          </w:tcPr>
          <w:p w14:paraId="3EB7AB6D" w14:textId="1BA6AA6A" w:rsidR="00257D5D" w:rsidRPr="00B36E92" w:rsidRDefault="0013568D" w:rsidP="00B972F3">
            <w:pPr>
              <w:ind w:right="49"/>
              <w:rPr>
                <w:rFonts w:cs="Arial"/>
                <w:szCs w:val="20"/>
                <w:lang w:val="es-MX"/>
              </w:rPr>
            </w:pPr>
            <w:r w:rsidRPr="00B972F3">
              <w:rPr>
                <w:rFonts w:cs="Arial"/>
                <w:szCs w:val="20"/>
              </w:rPr>
              <w:t>Omisión del catálogo de conceptos, de las obras con folios números 35 y 36.</w:t>
            </w:r>
          </w:p>
        </w:tc>
      </w:tr>
      <w:tr w:rsidR="00257D5D" w:rsidRPr="00B972F3" w14:paraId="22418B9F" w14:textId="77777777" w:rsidTr="00B972F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78D1F948" w14:textId="3B3D56BC" w:rsidR="00257D5D" w:rsidRPr="00B972F3" w:rsidRDefault="0013568D" w:rsidP="00B972F3">
            <w:pPr>
              <w:ind w:right="49"/>
              <w:rPr>
                <w:rFonts w:eastAsiaTheme="minorHAnsi" w:cs="Arial"/>
                <w:szCs w:val="20"/>
                <w:lang w:val="en-US"/>
              </w:rPr>
            </w:pPr>
            <w:r w:rsidRPr="00B36E92">
              <w:rPr>
                <w:rFonts w:eastAsiaTheme="minorHAnsi" w:cs="Arial"/>
                <w:szCs w:val="20"/>
                <w:lang w:val="en-US"/>
              </w:rPr>
              <w:t>ASM/AEFM/DGPF/CP2021/AO/M101/243/IPI-04</w:t>
            </w:r>
          </w:p>
        </w:tc>
        <w:tc>
          <w:tcPr>
            <w:tcW w:w="4574" w:type="dxa"/>
          </w:tcPr>
          <w:p w14:paraId="2A553791" w14:textId="0C23AAA5" w:rsidR="00257D5D" w:rsidRPr="00B36E92" w:rsidRDefault="0013568D" w:rsidP="00B972F3">
            <w:pPr>
              <w:ind w:right="49"/>
              <w:rPr>
                <w:rFonts w:cs="Arial"/>
                <w:szCs w:val="20"/>
                <w:lang w:val="es-MX"/>
              </w:rPr>
            </w:pPr>
            <w:r w:rsidRPr="00B972F3">
              <w:rPr>
                <w:rFonts w:cs="Arial"/>
                <w:szCs w:val="20"/>
              </w:rPr>
              <w:t>Omisión e incumplimiento al procedimiento de contratación de las obras con folios 34, 35 y 36 llevado a cabo en la modalidad de Adjudicación Directa.</w:t>
            </w:r>
          </w:p>
        </w:tc>
      </w:tr>
      <w:tr w:rsidR="00257D5D" w:rsidRPr="00B972F3" w14:paraId="326CD647" w14:textId="77777777" w:rsidTr="00B972F3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4395" w:type="dxa"/>
          </w:tcPr>
          <w:p w14:paraId="63712D33" w14:textId="0422344C" w:rsidR="00257D5D" w:rsidRPr="00B972F3" w:rsidRDefault="0013568D" w:rsidP="00B972F3">
            <w:pPr>
              <w:ind w:right="49"/>
              <w:rPr>
                <w:rFonts w:eastAsiaTheme="minorHAnsi" w:cs="Arial"/>
                <w:szCs w:val="20"/>
                <w:lang w:val="en-US"/>
              </w:rPr>
            </w:pPr>
            <w:r w:rsidRPr="00B36E92">
              <w:rPr>
                <w:rFonts w:eastAsiaTheme="minorHAnsi" w:cs="Arial"/>
                <w:szCs w:val="20"/>
                <w:lang w:val="en-US"/>
              </w:rPr>
              <w:t>ASM/AEFM/DGPF/CP2021/AO/M101/243/IPI-05</w:t>
            </w:r>
          </w:p>
        </w:tc>
        <w:tc>
          <w:tcPr>
            <w:tcW w:w="4574" w:type="dxa"/>
          </w:tcPr>
          <w:p w14:paraId="07DFDEA3" w14:textId="0E023BC8" w:rsidR="00257D5D" w:rsidRPr="00B36E92" w:rsidRDefault="0013568D" w:rsidP="00B972F3">
            <w:pPr>
              <w:ind w:right="49"/>
              <w:rPr>
                <w:rFonts w:cs="Arial"/>
                <w:szCs w:val="20"/>
                <w:lang w:val="es-MX"/>
              </w:rPr>
            </w:pPr>
            <w:r w:rsidRPr="00B972F3">
              <w:rPr>
                <w:rFonts w:cs="Arial"/>
                <w:szCs w:val="20"/>
              </w:rPr>
              <w:t>Pago en exceso en la obra con folio 35 por la cantidad de 28,</w:t>
            </w:r>
            <w:r w:rsidR="004C79AF">
              <w:rPr>
                <w:rFonts w:cs="Arial"/>
                <w:szCs w:val="20"/>
              </w:rPr>
              <w:t xml:space="preserve"> mil </w:t>
            </w:r>
            <w:r w:rsidRPr="00B972F3">
              <w:rPr>
                <w:rFonts w:cs="Arial"/>
                <w:szCs w:val="20"/>
              </w:rPr>
              <w:t>151 pesos</w:t>
            </w:r>
            <w:r w:rsidR="004C79AF">
              <w:rPr>
                <w:rFonts w:cs="Arial"/>
                <w:szCs w:val="20"/>
              </w:rPr>
              <w:t>.</w:t>
            </w:r>
          </w:p>
        </w:tc>
      </w:tr>
    </w:tbl>
    <w:p w14:paraId="3892F7F6" w14:textId="77777777" w:rsidR="00257D5D" w:rsidRPr="00B36E92" w:rsidRDefault="00257D5D" w:rsidP="00257D5D">
      <w:pPr>
        <w:ind w:right="49"/>
        <w:rPr>
          <w:rFonts w:eastAsiaTheme="minorHAnsi" w:cs="Arial"/>
          <w:b/>
          <w:szCs w:val="22"/>
          <w:lang w:val="es-MX"/>
        </w:rPr>
      </w:pPr>
    </w:p>
    <w:p w14:paraId="0FD9C647" w14:textId="77777777" w:rsidR="00257D5D" w:rsidRDefault="00257D5D" w:rsidP="00257D5D">
      <w:pPr>
        <w:ind w:right="49"/>
        <w:rPr>
          <w:rFonts w:eastAsiaTheme="minorHAnsi" w:cs="Arial"/>
          <w:b/>
          <w:szCs w:val="22"/>
        </w:rPr>
      </w:pPr>
      <w:r>
        <w:rPr>
          <w:rFonts w:eastAsiaTheme="minorHAnsi" w:cs="Arial"/>
          <w:b/>
          <w:szCs w:val="22"/>
        </w:rPr>
        <w:t>DISPOSICIONES JURÍDICAS Y NORMATIVAS INCUMPLIDAS</w:t>
      </w:r>
    </w:p>
    <w:p w14:paraId="25C4DFD8" w14:textId="77777777" w:rsidR="00257D5D" w:rsidRPr="00F126B6" w:rsidRDefault="00257D5D" w:rsidP="009305FA">
      <w:pPr>
        <w:ind w:right="49"/>
        <w:rPr>
          <w:rFonts w:cs="Arial"/>
          <w:szCs w:val="22"/>
          <w:highlight w:val="yellow"/>
          <w:lang w:val="es-ES_tradnl"/>
        </w:rPr>
      </w:pPr>
    </w:p>
    <w:p w14:paraId="0CCC1CF7" w14:textId="77777777" w:rsidR="00257D5D" w:rsidRPr="00507030" w:rsidRDefault="00257D5D" w:rsidP="00507030">
      <w:pPr>
        <w:ind w:right="49"/>
        <w:rPr>
          <w:rFonts w:cs="Arial"/>
          <w:szCs w:val="22"/>
          <w:lang w:val="es-ES_tradnl"/>
        </w:rPr>
      </w:pPr>
      <w:r w:rsidRPr="00507030">
        <w:rPr>
          <w:rFonts w:cs="Arial"/>
          <w:szCs w:val="22"/>
          <w:lang w:val="es-ES_tradnl"/>
        </w:rPr>
        <w:t>Ley de Obra Pública y Servicios Relacionados con la Misma para el Estado de Michoacán de Ocampo y sus Municipios.</w:t>
      </w:r>
    </w:p>
    <w:p w14:paraId="0D7FEBC0" w14:textId="77777777" w:rsidR="00257D5D" w:rsidRPr="00507030" w:rsidRDefault="00257D5D" w:rsidP="00507030">
      <w:pPr>
        <w:ind w:right="49"/>
        <w:rPr>
          <w:rFonts w:cs="Arial"/>
          <w:szCs w:val="22"/>
          <w:lang w:val="es-ES_tradnl"/>
        </w:rPr>
      </w:pPr>
    </w:p>
    <w:p w14:paraId="7F83EB2E" w14:textId="543C1FC0" w:rsidR="00257D5D" w:rsidRDefault="00257D5D" w:rsidP="00507030">
      <w:pPr>
        <w:ind w:right="49"/>
        <w:rPr>
          <w:rFonts w:cs="Arial"/>
          <w:szCs w:val="22"/>
          <w:lang w:val="es-ES_tradnl"/>
        </w:rPr>
      </w:pPr>
      <w:r w:rsidRPr="00507030">
        <w:rPr>
          <w:rFonts w:cs="Arial"/>
          <w:szCs w:val="22"/>
          <w:lang w:val="es-ES_tradnl"/>
        </w:rPr>
        <w:t>Reglamento de la Ley de Obra Pública y Servicios Relacionados con la Misma para el Estado de Michoacán de Ocampo y sus Municipios.</w:t>
      </w:r>
    </w:p>
    <w:p w14:paraId="219ADDCC" w14:textId="4D3B94CE" w:rsidR="00B404D0" w:rsidRDefault="00B404D0" w:rsidP="00507030">
      <w:pPr>
        <w:ind w:right="49"/>
        <w:rPr>
          <w:rFonts w:cs="Arial"/>
          <w:szCs w:val="22"/>
          <w:lang w:val="es-ES_tradnl"/>
        </w:rPr>
      </w:pPr>
    </w:p>
    <w:p w14:paraId="01C8776F" w14:textId="029A9394" w:rsidR="00B404D0" w:rsidRPr="00507030" w:rsidRDefault="00B404D0" w:rsidP="00507030">
      <w:pPr>
        <w:ind w:right="49"/>
        <w:rPr>
          <w:rFonts w:cs="Arial"/>
          <w:szCs w:val="22"/>
          <w:lang w:val="es-ES_tradnl"/>
        </w:rPr>
      </w:pPr>
      <w:r w:rsidRPr="00C91BD0">
        <w:rPr>
          <w:rFonts w:cs="Arial"/>
        </w:rPr>
        <w:t>Cláusula Vigésima Tercera del Contrato de Obra Pública número UOPTZI/RP/2021/004 de fecha 02 de agosto de 2021.</w:t>
      </w:r>
    </w:p>
    <w:sectPr w:rsidR="00B404D0" w:rsidRPr="00507030" w:rsidSect="00EB6822">
      <w:headerReference w:type="default" r:id="rId8"/>
      <w:footerReference w:type="default" r:id="rId9"/>
      <w:pgSz w:w="12240" w:h="15840" w:code="1"/>
      <w:pgMar w:top="1418" w:right="160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785A5" w14:textId="77777777" w:rsidR="00F51F20" w:rsidRDefault="00F51F20">
      <w:pPr>
        <w:spacing w:line="240" w:lineRule="auto"/>
      </w:pPr>
      <w:r>
        <w:separator/>
      </w:r>
    </w:p>
  </w:endnote>
  <w:endnote w:type="continuationSeparator" w:id="0">
    <w:p w14:paraId="79D355BC" w14:textId="77777777" w:rsidR="00F51F20" w:rsidRDefault="00F51F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FA19" w14:textId="77777777" w:rsidR="005B65BF" w:rsidRPr="00726BC5" w:rsidRDefault="005B65BF" w:rsidP="009D2264">
    <w:pPr>
      <w:pStyle w:val="Piedepgina"/>
      <w:rPr>
        <w:sz w:val="6"/>
        <w:szCs w:val="6"/>
      </w:rPr>
    </w:pPr>
  </w:p>
  <w:p w14:paraId="625E3580" w14:textId="2D2ED2A1" w:rsidR="00060DB0" w:rsidRDefault="00060DB0" w:rsidP="00060DB0">
    <w:pPr>
      <w:pStyle w:val="Piedepgina"/>
      <w:tabs>
        <w:tab w:val="left" w:pos="7785"/>
      </w:tabs>
      <w:jc w:val="right"/>
      <w:rPr>
        <w:rFonts w:ascii="Arial" w:hAnsi="Arial" w:cs="Arial"/>
        <w:sz w:val="18"/>
        <w:szCs w:val="18"/>
      </w:rPr>
    </w:pPr>
    <w:r>
      <w:tab/>
    </w:r>
    <w:r w:rsidRPr="00726A63">
      <w:rPr>
        <w:rFonts w:ascii="Arial" w:hAnsi="Arial" w:cs="Arial"/>
        <w:sz w:val="18"/>
        <w:szCs w:val="18"/>
        <w:lang w:val="es-ES"/>
      </w:rPr>
      <w:t xml:space="preserve">Página </w:t>
    </w:r>
    <w:r w:rsidRPr="00726A63">
      <w:rPr>
        <w:rFonts w:ascii="Arial" w:hAnsi="Arial" w:cs="Arial"/>
        <w:sz w:val="18"/>
        <w:szCs w:val="18"/>
      </w:rPr>
      <w:fldChar w:fldCharType="begin"/>
    </w:r>
    <w:r w:rsidRPr="00726A63">
      <w:rPr>
        <w:rFonts w:ascii="Arial" w:hAnsi="Arial" w:cs="Arial"/>
        <w:sz w:val="18"/>
        <w:szCs w:val="18"/>
      </w:rPr>
      <w:instrText>PAGE</w:instrText>
    </w:r>
    <w:r w:rsidRPr="00726A63">
      <w:rPr>
        <w:rFonts w:ascii="Arial" w:hAnsi="Arial"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7</w:t>
    </w:r>
    <w:r w:rsidRPr="00726A63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s-ES"/>
      </w:rPr>
      <w:t xml:space="preserve">de </w:t>
    </w:r>
    <w:r w:rsidRPr="00726A63">
      <w:rPr>
        <w:rFonts w:ascii="Arial" w:hAnsi="Arial" w:cs="Arial"/>
        <w:sz w:val="18"/>
        <w:szCs w:val="18"/>
      </w:rPr>
      <w:fldChar w:fldCharType="begin"/>
    </w:r>
    <w:r w:rsidRPr="00726A63">
      <w:rPr>
        <w:rFonts w:ascii="Arial" w:hAnsi="Arial" w:cs="Arial"/>
        <w:sz w:val="18"/>
        <w:szCs w:val="18"/>
      </w:rPr>
      <w:instrText>NUMPAGES</w:instrText>
    </w:r>
    <w:r w:rsidRPr="00726A63">
      <w:rPr>
        <w:rFonts w:ascii="Arial" w:hAnsi="Arial"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8</w:t>
    </w:r>
    <w:r w:rsidRPr="00726A63">
      <w:rPr>
        <w:rFonts w:ascii="Arial" w:hAnsi="Arial" w:cs="Arial"/>
        <w:sz w:val="18"/>
        <w:szCs w:val="18"/>
      </w:rPr>
      <w:fldChar w:fldCharType="end"/>
    </w:r>
  </w:p>
  <w:p w14:paraId="53374F42" w14:textId="77777777" w:rsidR="00060DB0" w:rsidRDefault="00060DB0" w:rsidP="00060DB0">
    <w:pPr>
      <w:pStyle w:val="Piedepgina"/>
      <w:jc w:val="right"/>
      <w:rPr>
        <w:rFonts w:ascii="Arial" w:hAnsi="Arial" w:cs="Arial"/>
        <w:sz w:val="18"/>
        <w:szCs w:val="18"/>
      </w:rPr>
    </w:pPr>
  </w:p>
  <w:p w14:paraId="0BE87610" w14:textId="77777777" w:rsidR="00060DB0" w:rsidRDefault="00060DB0" w:rsidP="00060DB0">
    <w:pPr>
      <w:pStyle w:val="Piedepgina"/>
      <w:jc w:val="right"/>
      <w:rPr>
        <w:rFonts w:ascii="Arial" w:hAnsi="Arial" w:cs="Arial"/>
        <w:sz w:val="18"/>
        <w:szCs w:val="18"/>
      </w:rPr>
    </w:pPr>
    <w:r w:rsidRPr="00F04DB1">
      <w:rPr>
        <w:noProof/>
      </w:rPr>
      <w:drawing>
        <wp:inline distT="0" distB="0" distL="0" distR="0" wp14:anchorId="70060A8B" wp14:editId="32CF6252">
          <wp:extent cx="5612130" cy="481965"/>
          <wp:effectExtent l="0" t="0" r="7620" b="0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1BC2C" w14:textId="77777777" w:rsidR="005B65BF" w:rsidRDefault="005B65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81CF4" w14:textId="77777777" w:rsidR="00F51F20" w:rsidRDefault="00F51F20">
      <w:pPr>
        <w:spacing w:line="240" w:lineRule="auto"/>
      </w:pPr>
      <w:r>
        <w:separator/>
      </w:r>
    </w:p>
  </w:footnote>
  <w:footnote w:type="continuationSeparator" w:id="0">
    <w:p w14:paraId="0472D31C" w14:textId="77777777" w:rsidR="00F51F20" w:rsidRDefault="00F51F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D288" w14:textId="4F5B9AB6" w:rsidR="005B65BF" w:rsidRDefault="00060DB0">
    <w:pPr>
      <w:pStyle w:val="Encabezado"/>
    </w:pPr>
    <w:r w:rsidRPr="006B1BF3">
      <w:rPr>
        <w:noProof/>
      </w:rPr>
      <w:drawing>
        <wp:inline distT="0" distB="0" distL="0" distR="0" wp14:anchorId="084B0ED0" wp14:editId="4283FB1C">
          <wp:extent cx="5612130" cy="1007745"/>
          <wp:effectExtent l="0" t="0" r="762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20C6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85" w:hanging="360"/>
      </w:pPr>
    </w:lvl>
    <w:lvl w:ilvl="1" w:tplc="080A0019" w:tentative="1">
      <w:start w:val="1"/>
      <w:numFmt w:val="lowerLetter"/>
      <w:lvlText w:val="%2."/>
      <w:lvlJc w:val="left"/>
      <w:pPr>
        <w:ind w:left="1505" w:hanging="360"/>
      </w:pPr>
    </w:lvl>
    <w:lvl w:ilvl="2" w:tplc="080A001B" w:tentative="1">
      <w:start w:val="1"/>
      <w:numFmt w:val="lowerRoman"/>
      <w:lvlText w:val="%3."/>
      <w:lvlJc w:val="right"/>
      <w:pPr>
        <w:ind w:left="2225" w:hanging="180"/>
      </w:pPr>
    </w:lvl>
    <w:lvl w:ilvl="3" w:tplc="080A000F" w:tentative="1">
      <w:start w:val="1"/>
      <w:numFmt w:val="decimal"/>
      <w:lvlText w:val="%4."/>
      <w:lvlJc w:val="left"/>
      <w:pPr>
        <w:ind w:left="2945" w:hanging="360"/>
      </w:pPr>
    </w:lvl>
    <w:lvl w:ilvl="4" w:tplc="080A0019" w:tentative="1">
      <w:start w:val="1"/>
      <w:numFmt w:val="lowerLetter"/>
      <w:lvlText w:val="%5."/>
      <w:lvlJc w:val="left"/>
      <w:pPr>
        <w:ind w:left="3665" w:hanging="360"/>
      </w:pPr>
    </w:lvl>
    <w:lvl w:ilvl="5" w:tplc="080A001B" w:tentative="1">
      <w:start w:val="1"/>
      <w:numFmt w:val="lowerRoman"/>
      <w:lvlText w:val="%6."/>
      <w:lvlJc w:val="right"/>
      <w:pPr>
        <w:ind w:left="4385" w:hanging="180"/>
      </w:pPr>
    </w:lvl>
    <w:lvl w:ilvl="6" w:tplc="080A000F" w:tentative="1">
      <w:start w:val="1"/>
      <w:numFmt w:val="decimal"/>
      <w:lvlText w:val="%7."/>
      <w:lvlJc w:val="left"/>
      <w:pPr>
        <w:ind w:left="5105" w:hanging="360"/>
      </w:pPr>
    </w:lvl>
    <w:lvl w:ilvl="7" w:tplc="080A0019" w:tentative="1">
      <w:start w:val="1"/>
      <w:numFmt w:val="lowerLetter"/>
      <w:lvlText w:val="%8."/>
      <w:lvlJc w:val="left"/>
      <w:pPr>
        <w:ind w:left="5825" w:hanging="360"/>
      </w:pPr>
    </w:lvl>
    <w:lvl w:ilvl="8" w:tplc="0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2AE762E"/>
    <w:multiLevelType w:val="hybridMultilevel"/>
    <w:tmpl w:val="C5586048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204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474A2"/>
    <w:multiLevelType w:val="multilevel"/>
    <w:tmpl w:val="5BF06E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6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8E72706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83B63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24ABD"/>
    <w:multiLevelType w:val="hybridMultilevel"/>
    <w:tmpl w:val="F364D0D8"/>
    <w:lvl w:ilvl="0" w:tplc="0C0A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D78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55CF9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F3F16"/>
    <w:multiLevelType w:val="multilevel"/>
    <w:tmpl w:val="46C44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3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4B14285"/>
    <w:multiLevelType w:val="hybridMultilevel"/>
    <w:tmpl w:val="5F8AC9CC"/>
    <w:lvl w:ilvl="0" w:tplc="06261A1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64BF9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503"/>
    <w:multiLevelType w:val="hybridMultilevel"/>
    <w:tmpl w:val="2B68B8AE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8400E"/>
    <w:multiLevelType w:val="hybridMultilevel"/>
    <w:tmpl w:val="25348162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151BB"/>
    <w:multiLevelType w:val="hybridMultilevel"/>
    <w:tmpl w:val="5A48E6D4"/>
    <w:lvl w:ilvl="0" w:tplc="2EFCE150">
      <w:start w:val="1"/>
      <w:numFmt w:val="decimal"/>
      <w:lvlText w:val="3.3.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C5DA3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36816"/>
    <w:multiLevelType w:val="multilevel"/>
    <w:tmpl w:val="057A5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1071CBC"/>
    <w:multiLevelType w:val="hybridMultilevel"/>
    <w:tmpl w:val="C5586048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3E3"/>
    <w:multiLevelType w:val="hybridMultilevel"/>
    <w:tmpl w:val="2B68B8AE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F057E"/>
    <w:multiLevelType w:val="hybridMultilevel"/>
    <w:tmpl w:val="DADE07A4"/>
    <w:lvl w:ilvl="0" w:tplc="FB9AE13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E2C78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65A08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E45F1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F42A1"/>
    <w:multiLevelType w:val="multilevel"/>
    <w:tmpl w:val="7A3819AA"/>
    <w:styleLink w:val="Listaactual3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IV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IV.1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4" w15:restartNumberingAfterBreak="0">
    <w:nsid w:val="464620B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D2E79"/>
    <w:multiLevelType w:val="hybridMultilevel"/>
    <w:tmpl w:val="1BFE5D48"/>
    <w:lvl w:ilvl="0" w:tplc="C11A91A6">
      <w:start w:val="1"/>
      <w:numFmt w:val="upperRoman"/>
      <w:pStyle w:val="Ttulo5"/>
      <w:lvlText w:val="%1."/>
      <w:lvlJc w:val="left"/>
      <w:pPr>
        <w:tabs>
          <w:tab w:val="num" w:pos="1060"/>
        </w:tabs>
        <w:ind w:left="737" w:hanging="397"/>
      </w:pPr>
      <w:rPr>
        <w:rFonts w:ascii="Arial" w:hAnsi="Arial" w:cs="Times New Roman" w:hint="default"/>
        <w:b/>
        <w:i w:val="0"/>
        <w:color w:val="auto"/>
        <w:sz w:val="24"/>
      </w:rPr>
    </w:lvl>
    <w:lvl w:ilvl="1" w:tplc="F24C0A40">
      <w:start w:val="3"/>
      <w:numFmt w:val="upperRoman"/>
      <w:lvlText w:val="%2."/>
      <w:lvlJc w:val="left"/>
      <w:pPr>
        <w:tabs>
          <w:tab w:val="num" w:pos="72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2" w:tplc="CD3E81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73863A5"/>
    <w:multiLevelType w:val="hybridMultilevel"/>
    <w:tmpl w:val="68389C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C37AA"/>
    <w:multiLevelType w:val="hybridMultilevel"/>
    <w:tmpl w:val="E1B22DEE"/>
    <w:lvl w:ilvl="0" w:tplc="23CA636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63547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36B9E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84384"/>
    <w:multiLevelType w:val="multilevel"/>
    <w:tmpl w:val="D0B2E2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36F22B8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95C27"/>
    <w:multiLevelType w:val="hybridMultilevel"/>
    <w:tmpl w:val="200833BE"/>
    <w:lvl w:ilvl="0" w:tplc="23CA636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A24E1"/>
    <w:multiLevelType w:val="hybridMultilevel"/>
    <w:tmpl w:val="BC628A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A25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13528"/>
    <w:multiLevelType w:val="multilevel"/>
    <w:tmpl w:val="AD843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5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5DBF2E03"/>
    <w:multiLevelType w:val="hybridMultilevel"/>
    <w:tmpl w:val="A968905E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E6A45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52B95"/>
    <w:multiLevelType w:val="multilevel"/>
    <w:tmpl w:val="3DDED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2A05C0E"/>
    <w:multiLevelType w:val="hybridMultilevel"/>
    <w:tmpl w:val="AA72781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262C5"/>
    <w:multiLevelType w:val="hybridMultilevel"/>
    <w:tmpl w:val="25348162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011B4"/>
    <w:multiLevelType w:val="hybridMultilevel"/>
    <w:tmpl w:val="D7463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A87DCF"/>
    <w:multiLevelType w:val="hybridMultilevel"/>
    <w:tmpl w:val="BC628A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A25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B760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B63"/>
    <w:multiLevelType w:val="multilevel"/>
    <w:tmpl w:val="0F102D9E"/>
    <w:styleLink w:val="Estilo2"/>
    <w:lvl w:ilvl="0">
      <w:start w:val="1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4" w15:restartNumberingAfterBreak="0">
    <w:nsid w:val="7476363F"/>
    <w:multiLevelType w:val="hybridMultilevel"/>
    <w:tmpl w:val="D42A0D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21731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074F7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B593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B2AD4"/>
    <w:multiLevelType w:val="multilevel"/>
    <w:tmpl w:val="CF0473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4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133251882">
    <w:abstractNumId w:val="23"/>
  </w:num>
  <w:num w:numId="2" w16cid:durableId="1850408970">
    <w:abstractNumId w:val="25"/>
  </w:num>
  <w:num w:numId="3" w16cid:durableId="1313170005">
    <w:abstractNumId w:val="43"/>
  </w:num>
  <w:num w:numId="4" w16cid:durableId="685249768">
    <w:abstractNumId w:val="26"/>
  </w:num>
  <w:num w:numId="5" w16cid:durableId="1641576952">
    <w:abstractNumId w:val="30"/>
  </w:num>
  <w:num w:numId="6" w16cid:durableId="1198393652">
    <w:abstractNumId w:val="22"/>
  </w:num>
  <w:num w:numId="7" w16cid:durableId="76826072">
    <w:abstractNumId w:val="15"/>
  </w:num>
  <w:num w:numId="8" w16cid:durableId="1950510079">
    <w:abstractNumId w:val="11"/>
  </w:num>
  <w:num w:numId="9" w16cid:durableId="1848791998">
    <w:abstractNumId w:val="42"/>
  </w:num>
  <w:num w:numId="10" w16cid:durableId="1476534037">
    <w:abstractNumId w:val="5"/>
  </w:num>
  <w:num w:numId="11" w16cid:durableId="2116902712">
    <w:abstractNumId w:val="31"/>
  </w:num>
  <w:num w:numId="12" w16cid:durableId="849219136">
    <w:abstractNumId w:val="8"/>
  </w:num>
  <w:num w:numId="13" w16cid:durableId="849755876">
    <w:abstractNumId w:val="0"/>
  </w:num>
  <w:num w:numId="14" w16cid:durableId="103809952">
    <w:abstractNumId w:val="28"/>
  </w:num>
  <w:num w:numId="15" w16cid:durableId="636376008">
    <w:abstractNumId w:val="47"/>
  </w:num>
  <w:num w:numId="16" w16cid:durableId="1638418092">
    <w:abstractNumId w:val="29"/>
  </w:num>
  <w:num w:numId="17" w16cid:durableId="1370717797">
    <w:abstractNumId w:val="21"/>
  </w:num>
  <w:num w:numId="18" w16cid:durableId="296765884">
    <w:abstractNumId w:val="24"/>
  </w:num>
  <w:num w:numId="19" w16cid:durableId="68815983">
    <w:abstractNumId w:val="45"/>
  </w:num>
  <w:num w:numId="20" w16cid:durableId="894702036">
    <w:abstractNumId w:val="2"/>
  </w:num>
  <w:num w:numId="21" w16cid:durableId="190151958">
    <w:abstractNumId w:val="40"/>
  </w:num>
  <w:num w:numId="22" w16cid:durableId="2044403996">
    <w:abstractNumId w:val="20"/>
  </w:num>
  <w:num w:numId="23" w16cid:durableId="1720587005">
    <w:abstractNumId w:val="38"/>
  </w:num>
  <w:num w:numId="24" w16cid:durableId="170920205">
    <w:abstractNumId w:val="7"/>
  </w:num>
  <w:num w:numId="25" w16cid:durableId="1849715069">
    <w:abstractNumId w:val="33"/>
  </w:num>
  <w:num w:numId="26" w16cid:durableId="1158568546">
    <w:abstractNumId w:val="18"/>
  </w:num>
  <w:num w:numId="27" w16cid:durableId="447086605">
    <w:abstractNumId w:val="12"/>
  </w:num>
  <w:num w:numId="28" w16cid:durableId="1557548829">
    <w:abstractNumId w:val="6"/>
  </w:num>
  <w:num w:numId="29" w16cid:durableId="1893081126">
    <w:abstractNumId w:val="10"/>
  </w:num>
  <w:num w:numId="30" w16cid:durableId="332607312">
    <w:abstractNumId w:val="37"/>
  </w:num>
  <w:num w:numId="31" w16cid:durableId="330067404">
    <w:abstractNumId w:val="16"/>
  </w:num>
  <w:num w:numId="32" w16cid:durableId="1684044641">
    <w:abstractNumId w:val="9"/>
  </w:num>
  <w:num w:numId="33" w16cid:durableId="646982485">
    <w:abstractNumId w:val="48"/>
  </w:num>
  <w:num w:numId="34" w16cid:durableId="1339384891">
    <w:abstractNumId w:val="34"/>
  </w:num>
  <w:num w:numId="35" w16cid:durableId="1701781687">
    <w:abstractNumId w:val="3"/>
  </w:num>
  <w:num w:numId="36" w16cid:durableId="218129407">
    <w:abstractNumId w:val="39"/>
  </w:num>
  <w:num w:numId="37" w16cid:durableId="1183208274">
    <w:abstractNumId w:val="17"/>
  </w:num>
  <w:num w:numId="38" w16cid:durableId="937521734">
    <w:abstractNumId w:val="13"/>
  </w:num>
  <w:num w:numId="39" w16cid:durableId="1270308751">
    <w:abstractNumId w:val="1"/>
  </w:num>
  <w:num w:numId="40" w16cid:durableId="1615163862">
    <w:abstractNumId w:val="35"/>
  </w:num>
  <w:num w:numId="41" w16cid:durableId="1404914023">
    <w:abstractNumId w:val="19"/>
  </w:num>
  <w:num w:numId="42" w16cid:durableId="722674016">
    <w:abstractNumId w:val="14"/>
  </w:num>
  <w:num w:numId="43" w16cid:durableId="1557935791">
    <w:abstractNumId w:val="41"/>
  </w:num>
  <w:num w:numId="44" w16cid:durableId="1849098634">
    <w:abstractNumId w:val="27"/>
  </w:num>
  <w:num w:numId="45" w16cid:durableId="484395912">
    <w:abstractNumId w:val="32"/>
  </w:num>
  <w:num w:numId="46" w16cid:durableId="1601832864">
    <w:abstractNumId w:val="36"/>
  </w:num>
  <w:num w:numId="47" w16cid:durableId="834804839">
    <w:abstractNumId w:val="46"/>
  </w:num>
  <w:num w:numId="48" w16cid:durableId="1637300114">
    <w:abstractNumId w:val="4"/>
  </w:num>
  <w:num w:numId="49" w16cid:durableId="109189797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76B"/>
    <w:rsid w:val="00007CD8"/>
    <w:rsid w:val="00014B05"/>
    <w:rsid w:val="000155B0"/>
    <w:rsid w:val="00015F13"/>
    <w:rsid w:val="000166D2"/>
    <w:rsid w:val="00060DB0"/>
    <w:rsid w:val="000E506B"/>
    <w:rsid w:val="00126799"/>
    <w:rsid w:val="001275E5"/>
    <w:rsid w:val="00131503"/>
    <w:rsid w:val="0013568D"/>
    <w:rsid w:val="001866F0"/>
    <w:rsid w:val="001A54D7"/>
    <w:rsid w:val="001C4BB2"/>
    <w:rsid w:val="001E5126"/>
    <w:rsid w:val="001F2C7C"/>
    <w:rsid w:val="001F32B4"/>
    <w:rsid w:val="0020527A"/>
    <w:rsid w:val="00211FD9"/>
    <w:rsid w:val="00235D32"/>
    <w:rsid w:val="00237457"/>
    <w:rsid w:val="0024525B"/>
    <w:rsid w:val="00245991"/>
    <w:rsid w:val="00247747"/>
    <w:rsid w:val="00257D5D"/>
    <w:rsid w:val="00292199"/>
    <w:rsid w:val="002C66B3"/>
    <w:rsid w:val="002D0779"/>
    <w:rsid w:val="00344463"/>
    <w:rsid w:val="003476A5"/>
    <w:rsid w:val="00347D8C"/>
    <w:rsid w:val="003526B3"/>
    <w:rsid w:val="00381325"/>
    <w:rsid w:val="0039267F"/>
    <w:rsid w:val="003A0217"/>
    <w:rsid w:val="003A21EB"/>
    <w:rsid w:val="003C4322"/>
    <w:rsid w:val="003D46E6"/>
    <w:rsid w:val="003E0DBE"/>
    <w:rsid w:val="003E2225"/>
    <w:rsid w:val="003E41F7"/>
    <w:rsid w:val="004133E7"/>
    <w:rsid w:val="0042349F"/>
    <w:rsid w:val="00437E29"/>
    <w:rsid w:val="00447CCC"/>
    <w:rsid w:val="00466C7E"/>
    <w:rsid w:val="00470C2F"/>
    <w:rsid w:val="004C79AF"/>
    <w:rsid w:val="004D2903"/>
    <w:rsid w:val="004E0FC7"/>
    <w:rsid w:val="00500607"/>
    <w:rsid w:val="0050523B"/>
    <w:rsid w:val="00507030"/>
    <w:rsid w:val="00531EB4"/>
    <w:rsid w:val="005A4D8A"/>
    <w:rsid w:val="005B65BF"/>
    <w:rsid w:val="00610785"/>
    <w:rsid w:val="006245FC"/>
    <w:rsid w:val="00642988"/>
    <w:rsid w:val="00657FDD"/>
    <w:rsid w:val="006835F8"/>
    <w:rsid w:val="006B7427"/>
    <w:rsid w:val="006D31B9"/>
    <w:rsid w:val="006D546B"/>
    <w:rsid w:val="006E0971"/>
    <w:rsid w:val="006E0E7C"/>
    <w:rsid w:val="00701A0A"/>
    <w:rsid w:val="00707248"/>
    <w:rsid w:val="00731790"/>
    <w:rsid w:val="00741697"/>
    <w:rsid w:val="0076249C"/>
    <w:rsid w:val="00764C4A"/>
    <w:rsid w:val="00793C2F"/>
    <w:rsid w:val="007B5385"/>
    <w:rsid w:val="007E6F38"/>
    <w:rsid w:val="007F11ED"/>
    <w:rsid w:val="007F7BD6"/>
    <w:rsid w:val="00802A6A"/>
    <w:rsid w:val="008602F5"/>
    <w:rsid w:val="008C4859"/>
    <w:rsid w:val="008E43FC"/>
    <w:rsid w:val="008E7AFF"/>
    <w:rsid w:val="008F11CE"/>
    <w:rsid w:val="009047D0"/>
    <w:rsid w:val="009305FA"/>
    <w:rsid w:val="009401E8"/>
    <w:rsid w:val="00941D02"/>
    <w:rsid w:val="00967226"/>
    <w:rsid w:val="0097176E"/>
    <w:rsid w:val="009B660B"/>
    <w:rsid w:val="009D1E20"/>
    <w:rsid w:val="009D2264"/>
    <w:rsid w:val="009D7A53"/>
    <w:rsid w:val="00A04F42"/>
    <w:rsid w:val="00A30BD7"/>
    <w:rsid w:val="00A34D28"/>
    <w:rsid w:val="00A62860"/>
    <w:rsid w:val="00A63DB9"/>
    <w:rsid w:val="00A80741"/>
    <w:rsid w:val="00A95274"/>
    <w:rsid w:val="00AA5ABA"/>
    <w:rsid w:val="00AC248D"/>
    <w:rsid w:val="00AC2D6E"/>
    <w:rsid w:val="00AE0480"/>
    <w:rsid w:val="00AF676B"/>
    <w:rsid w:val="00B36E92"/>
    <w:rsid w:val="00B404D0"/>
    <w:rsid w:val="00B73B61"/>
    <w:rsid w:val="00B82849"/>
    <w:rsid w:val="00B834D9"/>
    <w:rsid w:val="00B873A9"/>
    <w:rsid w:val="00B93461"/>
    <w:rsid w:val="00B972F3"/>
    <w:rsid w:val="00BC7FAB"/>
    <w:rsid w:val="00BD12D3"/>
    <w:rsid w:val="00BE3EE4"/>
    <w:rsid w:val="00C01533"/>
    <w:rsid w:val="00C038D8"/>
    <w:rsid w:val="00C046D8"/>
    <w:rsid w:val="00C456C2"/>
    <w:rsid w:val="00C57569"/>
    <w:rsid w:val="00C91BD0"/>
    <w:rsid w:val="00C93903"/>
    <w:rsid w:val="00CC5B91"/>
    <w:rsid w:val="00CD027D"/>
    <w:rsid w:val="00CD332D"/>
    <w:rsid w:val="00CD4312"/>
    <w:rsid w:val="00CF6A67"/>
    <w:rsid w:val="00D018B5"/>
    <w:rsid w:val="00D1112E"/>
    <w:rsid w:val="00D519C5"/>
    <w:rsid w:val="00D55E9F"/>
    <w:rsid w:val="00D62550"/>
    <w:rsid w:val="00D92A73"/>
    <w:rsid w:val="00DA77EA"/>
    <w:rsid w:val="00DB1F5C"/>
    <w:rsid w:val="00DB6BD6"/>
    <w:rsid w:val="00DC463A"/>
    <w:rsid w:val="00DD009B"/>
    <w:rsid w:val="00DF21DA"/>
    <w:rsid w:val="00E46D76"/>
    <w:rsid w:val="00EA3B03"/>
    <w:rsid w:val="00EA40F4"/>
    <w:rsid w:val="00EA662F"/>
    <w:rsid w:val="00EB6822"/>
    <w:rsid w:val="00ED30F9"/>
    <w:rsid w:val="00ED705A"/>
    <w:rsid w:val="00F02A2C"/>
    <w:rsid w:val="00F0317E"/>
    <w:rsid w:val="00F073CA"/>
    <w:rsid w:val="00F126B6"/>
    <w:rsid w:val="00F12F9B"/>
    <w:rsid w:val="00F145FF"/>
    <w:rsid w:val="00F25A7D"/>
    <w:rsid w:val="00F37069"/>
    <w:rsid w:val="00F51F20"/>
    <w:rsid w:val="00F67986"/>
    <w:rsid w:val="00F71089"/>
    <w:rsid w:val="00F73922"/>
    <w:rsid w:val="00F96A79"/>
    <w:rsid w:val="00F97711"/>
    <w:rsid w:val="00FC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650982"/>
  <w15:chartTrackingRefBased/>
  <w15:docId w15:val="{BB8EE2D7-B98B-48FC-B7C0-B883F21E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76B"/>
    <w:pPr>
      <w:spacing w:after="0" w:line="276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F676B"/>
    <w:pPr>
      <w:keepNext/>
      <w:spacing w:after="60"/>
      <w:jc w:val="left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1"/>
    <w:qFormat/>
    <w:rsid w:val="00AF676B"/>
    <w:pPr>
      <w:keepNext/>
      <w:jc w:val="left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F676B"/>
    <w:pPr>
      <w:keepNext/>
      <w:keepLines/>
      <w:jc w:val="left"/>
      <w:outlineLvl w:val="2"/>
    </w:pPr>
    <w:rPr>
      <w:rFonts w:eastAsiaTheme="majorEastAsia" w:cstheme="majorBidi"/>
      <w:b/>
    </w:rPr>
  </w:style>
  <w:style w:type="paragraph" w:styleId="Ttulo5">
    <w:name w:val="heading 5"/>
    <w:basedOn w:val="Normal"/>
    <w:next w:val="Normal"/>
    <w:link w:val="Ttulo5Car"/>
    <w:uiPriority w:val="99"/>
    <w:qFormat/>
    <w:rsid w:val="00AF676B"/>
    <w:pPr>
      <w:keepNext/>
      <w:numPr>
        <w:numId w:val="2"/>
      </w:numPr>
      <w:tabs>
        <w:tab w:val="left" w:pos="993"/>
      </w:tabs>
      <w:outlineLvl w:val="4"/>
    </w:pPr>
    <w:rPr>
      <w:lang w:val="es-MX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F676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AF676B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uiPriority w:val="9"/>
    <w:semiHidden/>
    <w:rsid w:val="00AF67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F676B"/>
    <w:rPr>
      <w:rFonts w:ascii="Arial" w:eastAsiaTheme="majorEastAsia" w:hAnsi="Arial" w:cstheme="majorBidi"/>
      <w:b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AF676B"/>
    <w:rPr>
      <w:rFonts w:ascii="Arial" w:eastAsia="Times New Roman" w:hAnsi="Arial" w:cs="Times New Roman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AF676B"/>
    <w:rPr>
      <w:rFonts w:asciiTheme="majorHAnsi" w:eastAsiaTheme="majorEastAsia" w:hAnsiTheme="majorHAnsi" w:cstheme="majorBidi"/>
      <w:color w:val="1F3763" w:themeColor="accent1" w:themeShade="7F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F676B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F676B"/>
  </w:style>
  <w:style w:type="paragraph" w:styleId="Piedepgina">
    <w:name w:val="footer"/>
    <w:basedOn w:val="Normal"/>
    <w:link w:val="PiedepginaCar"/>
    <w:uiPriority w:val="99"/>
    <w:unhideWhenUsed/>
    <w:rsid w:val="00AF676B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F676B"/>
  </w:style>
  <w:style w:type="paragraph" w:styleId="Textodeglobo">
    <w:name w:val="Balloon Text"/>
    <w:basedOn w:val="Normal"/>
    <w:link w:val="TextodegloboCar"/>
    <w:uiPriority w:val="99"/>
    <w:semiHidden/>
    <w:unhideWhenUsed/>
    <w:rsid w:val="00AF67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676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F676B"/>
    <w:pPr>
      <w:ind w:left="720"/>
      <w:contextualSpacing/>
    </w:pPr>
    <w:rPr>
      <w:rFonts w:ascii="Calibri" w:eastAsia="Calibri" w:hAnsi="Calibri"/>
      <w:szCs w:val="20"/>
      <w:lang w:val="es-MX"/>
    </w:rPr>
  </w:style>
  <w:style w:type="paragraph" w:styleId="Textoindependiente">
    <w:name w:val="Body Text"/>
    <w:basedOn w:val="Normal"/>
    <w:link w:val="TextoindependienteCar1"/>
    <w:uiPriority w:val="99"/>
    <w:qFormat/>
    <w:rsid w:val="00AF676B"/>
    <w:rPr>
      <w:szCs w:val="20"/>
      <w:lang w:val="es-MX"/>
    </w:rPr>
  </w:style>
  <w:style w:type="character" w:customStyle="1" w:styleId="TextoindependienteCar">
    <w:name w:val="Texto independiente Car"/>
    <w:basedOn w:val="Fuentedeprrafopredeter"/>
    <w:uiPriority w:val="99"/>
    <w:rsid w:val="00AF676B"/>
    <w:rPr>
      <w:rFonts w:ascii="Arial" w:eastAsia="Times New Roman" w:hAnsi="Arial" w:cs="Times New Roman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link w:val="Textoindependiente"/>
    <w:uiPriority w:val="99"/>
    <w:qFormat/>
    <w:rsid w:val="00AF676B"/>
    <w:rPr>
      <w:rFonts w:ascii="Arial" w:eastAsia="Times New Roman" w:hAnsi="Arial" w:cs="Times New Roman"/>
      <w:szCs w:val="20"/>
      <w:lang w:eastAsia="es-ES"/>
    </w:rPr>
  </w:style>
  <w:style w:type="paragraph" w:customStyle="1" w:styleId="Sinespaciado1">
    <w:name w:val="Sin espaciado1"/>
    <w:link w:val="NoSpacingChar"/>
    <w:qFormat/>
    <w:rsid w:val="00AF676B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NoSpacingChar">
    <w:name w:val="No Spacing Char"/>
    <w:link w:val="Sinespaciado1"/>
    <w:qFormat/>
    <w:locked/>
    <w:rsid w:val="00AF676B"/>
    <w:rPr>
      <w:rFonts w:ascii="Calibri" w:eastAsia="Times New Roman" w:hAnsi="Calibri" w:cs="Times New Roman"/>
      <w:lang w:val="es-ES"/>
    </w:rPr>
  </w:style>
  <w:style w:type="table" w:styleId="Tablamoderna">
    <w:name w:val="Table Contemporary"/>
    <w:basedOn w:val="Tablanormal"/>
    <w:rsid w:val="00AF6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2Car1">
    <w:name w:val="Título 2 Car1"/>
    <w:basedOn w:val="Fuentedeprrafopredeter"/>
    <w:link w:val="Ttulo2"/>
    <w:qFormat/>
    <w:rsid w:val="00AF676B"/>
    <w:rPr>
      <w:rFonts w:ascii="Arial" w:eastAsia="Times New Roman" w:hAnsi="Arial" w:cs="Times New Roman"/>
      <w:b/>
      <w:szCs w:val="20"/>
      <w:lang w:eastAsia="es-ES"/>
    </w:rPr>
  </w:style>
  <w:style w:type="numbering" w:customStyle="1" w:styleId="Listaactual3">
    <w:name w:val="Lista actual3"/>
    <w:rsid w:val="00AF676B"/>
    <w:pPr>
      <w:numPr>
        <w:numId w:val="1"/>
      </w:numPr>
    </w:pPr>
  </w:style>
  <w:style w:type="table" w:styleId="Tablaconcuadrcula">
    <w:name w:val="Table Grid"/>
    <w:aliases w:val="Tabla con cuadrícula111,Tabla con cuadrícula11"/>
    <w:basedOn w:val="Tablanormal"/>
    <w:rsid w:val="00AF676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1">
    <w:name w:val="Estilo1"/>
    <w:basedOn w:val="Tablamoderna"/>
    <w:uiPriority w:val="99"/>
    <w:qFormat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Estilo2">
    <w:name w:val="Estilo2"/>
    <w:uiPriority w:val="99"/>
    <w:rsid w:val="00AF676B"/>
    <w:pPr>
      <w:numPr>
        <w:numId w:val="3"/>
      </w:numPr>
    </w:pPr>
  </w:style>
  <w:style w:type="paragraph" w:customStyle="1" w:styleId="Default">
    <w:name w:val="Default"/>
    <w:qFormat/>
    <w:rsid w:val="00AF67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F67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F676B"/>
    <w:rPr>
      <w:rFonts w:ascii="Arial" w:eastAsia="Times New Roman" w:hAnsi="Arial" w:cs="Times New Roman"/>
      <w:szCs w:val="24"/>
      <w:lang w:val="es-ES" w:eastAsia="es-ES"/>
    </w:rPr>
  </w:style>
  <w:style w:type="paragraph" w:customStyle="1" w:styleId="Forma">
    <w:name w:val="Forma"/>
    <w:basedOn w:val="Normal"/>
    <w:link w:val="FormaCar"/>
    <w:rsid w:val="00AF676B"/>
    <w:pPr>
      <w:spacing w:line="240" w:lineRule="auto"/>
      <w:jc w:val="left"/>
    </w:pPr>
    <w:rPr>
      <w:rFonts w:ascii="Arial Narrow" w:hAnsi="Arial Narrow"/>
      <w:sz w:val="18"/>
      <w:lang w:val="es-MX"/>
    </w:rPr>
  </w:style>
  <w:style w:type="character" w:customStyle="1" w:styleId="FormaCar">
    <w:name w:val="Forma Car"/>
    <w:link w:val="Forma"/>
    <w:rsid w:val="00AF676B"/>
    <w:rPr>
      <w:rFonts w:ascii="Arial Narrow" w:eastAsia="Times New Roman" w:hAnsi="Arial Narrow" w:cs="Times New Roman"/>
      <w:sz w:val="18"/>
      <w:szCs w:val="24"/>
      <w:lang w:eastAsia="es-ES"/>
    </w:rPr>
  </w:style>
  <w:style w:type="table" w:customStyle="1" w:styleId="Estilo11">
    <w:name w:val="Estilo11"/>
    <w:basedOn w:val="Tablamoderna"/>
    <w:uiPriority w:val="99"/>
    <w:qFormat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detabla1">
    <w:name w:val="Estilo de tabla1"/>
    <w:basedOn w:val="Tablamoderna"/>
    <w:rsid w:val="00AF676B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ontstyle01">
    <w:name w:val="fontstyle01"/>
    <w:basedOn w:val="Fuentedeprrafopredeter"/>
    <w:rsid w:val="00AF676B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Estilo12">
    <w:name w:val="Estilo12"/>
    <w:basedOn w:val="Tablamoderna"/>
    <w:uiPriority w:val="99"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13">
    <w:name w:val="Estilo13"/>
    <w:basedOn w:val="Tablamoderna"/>
    <w:uiPriority w:val="99"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rrafodelista1">
    <w:name w:val="Párrafo de lista1"/>
    <w:basedOn w:val="Normal"/>
    <w:link w:val="ListParagraphChar"/>
    <w:rsid w:val="00AF676B"/>
    <w:pPr>
      <w:ind w:left="720"/>
    </w:pPr>
    <w:rPr>
      <w:rFonts w:ascii="Calibri" w:eastAsia="Calibri" w:hAnsi="Calibri"/>
      <w:szCs w:val="20"/>
      <w:lang w:val="es-MX"/>
    </w:rPr>
  </w:style>
  <w:style w:type="paragraph" w:styleId="NormalWeb">
    <w:name w:val="Normal (Web)"/>
    <w:basedOn w:val="Normal"/>
    <w:uiPriority w:val="99"/>
    <w:rsid w:val="00AF676B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  <w:lang w:val="es-MX" w:eastAsia="es-MX"/>
    </w:rPr>
  </w:style>
  <w:style w:type="character" w:customStyle="1" w:styleId="ListParagraphChar">
    <w:name w:val="List Paragraph Char"/>
    <w:link w:val="Prrafodelista1"/>
    <w:locked/>
    <w:rsid w:val="00AF676B"/>
    <w:rPr>
      <w:rFonts w:ascii="Calibri" w:eastAsia="Calibri" w:hAnsi="Calibri" w:cs="Times New Roman"/>
      <w:szCs w:val="20"/>
      <w:lang w:eastAsia="es-ES"/>
    </w:rPr>
  </w:style>
  <w:style w:type="paragraph" w:styleId="Sinespaciado">
    <w:name w:val="No Spacing"/>
    <w:uiPriority w:val="1"/>
    <w:qFormat/>
    <w:rsid w:val="00AF6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TULOFRACCIN">
    <w:name w:val="TÍTULO FRACCIÓN"/>
    <w:basedOn w:val="Normal"/>
    <w:link w:val="TTULOFRACCINCar"/>
    <w:qFormat/>
    <w:rsid w:val="00AF676B"/>
    <w:pPr>
      <w:autoSpaceDE w:val="0"/>
      <w:autoSpaceDN w:val="0"/>
      <w:adjustRightInd w:val="0"/>
      <w:jc w:val="center"/>
    </w:pPr>
    <w:rPr>
      <w:b/>
      <w:bCs/>
      <w:sz w:val="48"/>
      <w:szCs w:val="22"/>
    </w:rPr>
  </w:style>
  <w:style w:type="character" w:customStyle="1" w:styleId="TTULOFRACCINCar">
    <w:name w:val="TÍTULO FRACCIÓN Car"/>
    <w:link w:val="TTULOFRACCIN"/>
    <w:rsid w:val="00AF676B"/>
    <w:rPr>
      <w:rFonts w:ascii="Arial" w:eastAsia="Times New Roman" w:hAnsi="Arial" w:cs="Times New Roman"/>
      <w:b/>
      <w:bCs/>
      <w:sz w:val="48"/>
      <w:lang w:val="es-ES" w:eastAsia="es-ES"/>
    </w:rPr>
  </w:style>
  <w:style w:type="table" w:customStyle="1" w:styleId="Tablaconcuadrcula112">
    <w:name w:val="Tabla con cuadrícula11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AF676B"/>
  </w:style>
  <w:style w:type="character" w:styleId="Refdecomentario">
    <w:name w:val="annotation reference"/>
    <w:basedOn w:val="Fuentedeprrafopredeter"/>
    <w:uiPriority w:val="99"/>
    <w:semiHidden/>
    <w:unhideWhenUsed/>
    <w:rsid w:val="00AF67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676B"/>
    <w:pPr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es-MX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67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67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676B"/>
    <w:rPr>
      <w:b/>
      <w:bCs/>
      <w:sz w:val="20"/>
      <w:szCs w:val="20"/>
    </w:rPr>
  </w:style>
  <w:style w:type="table" w:customStyle="1" w:styleId="Tablaconcuadrcula113">
    <w:name w:val="Tabla con cuadrícula11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AF676B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s-MX" w:eastAsia="en-US"/>
    </w:rPr>
  </w:style>
  <w:style w:type="character" w:customStyle="1" w:styleId="PrrafodelistaCar">
    <w:name w:val="Párrafo de lista Car"/>
    <w:link w:val="Prrafodelista"/>
    <w:uiPriority w:val="34"/>
    <w:rsid w:val="00AF676B"/>
    <w:rPr>
      <w:rFonts w:ascii="Calibri" w:eastAsia="Calibri" w:hAnsi="Calibri" w:cs="Times New Roman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AF676B"/>
    <w:rPr>
      <w:color w:val="808080"/>
    </w:rPr>
  </w:style>
  <w:style w:type="table" w:customStyle="1" w:styleId="Tablaconcuadrcula114">
    <w:name w:val="Tabla con cuadrícula11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5">
    <w:name w:val="Tabla con cuadrícula115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6">
    <w:name w:val="Tabla con cuadrícula116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7">
    <w:name w:val="Tabla con cuadrícula117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8">
    <w:name w:val="Tabla con cuadrícula118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9">
    <w:name w:val="Tabla con cuadrícula119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0">
    <w:name w:val="Tabla con cuadrícula1110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2">
    <w:name w:val="Tabla con cuadrícula111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3">
    <w:name w:val="Tabla con cuadrícula111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4">
    <w:name w:val="Tabla con cuadrícula111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5">
    <w:name w:val="Tabla con cuadrícula1115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6">
    <w:name w:val="Tabla con cuadrícula1116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7">
    <w:name w:val="Tabla con cuadrícula1117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8">
    <w:name w:val="Tabla con cuadrícula1118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9">
    <w:name w:val="Tabla con cuadrícula1119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0">
    <w:name w:val="Tabla con cuadrícula1120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1">
    <w:name w:val="Tabla con cuadrícula112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2">
    <w:name w:val="Tabla con cuadrícula112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3">
    <w:name w:val="Tabla con cuadrícula112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4">
    <w:name w:val="Tabla con cuadrícula112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detabla4">
    <w:name w:val="Estilo de tabla4"/>
    <w:basedOn w:val="Tablamoderna"/>
    <w:rsid w:val="00AF676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1">
    <w:name w:val="xl31"/>
    <w:basedOn w:val="Normal"/>
    <w:uiPriority w:val="99"/>
    <w:qFormat/>
    <w:rsid w:val="00AF676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eastAsia="Arial Unicode MS" w:cs="Arial"/>
      <w:b/>
      <w:bCs/>
      <w:sz w:val="14"/>
      <w:szCs w:val="1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B2460-1C28-4C0D-A935-1EEA7D48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13</Pages>
  <Words>4156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ANASTACIO ALVAREZ CARRIZALES</dc:creator>
  <cp:keywords/>
  <dc:description/>
  <cp:lastModifiedBy>JAZMIN  HERRERA RAMIREZ</cp:lastModifiedBy>
  <cp:revision>74</cp:revision>
  <cp:lastPrinted>2023-02-01T02:52:00Z</cp:lastPrinted>
  <dcterms:created xsi:type="dcterms:W3CDTF">2021-10-11T19:58:00Z</dcterms:created>
  <dcterms:modified xsi:type="dcterms:W3CDTF">2023-02-01T02:52:00Z</dcterms:modified>
</cp:coreProperties>
</file>